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96C9" w14:textId="77777777" w:rsidR="00874F49" w:rsidRDefault="00874F49" w:rsidP="00C869B5">
      <w:pPr>
        <w:pStyle w:val="Textkrper"/>
        <w:spacing w:before="240" w:after="120"/>
        <w:ind w:right="40"/>
        <w:rPr>
          <w:rFonts w:ascii="Arial" w:hAnsi="Arial" w:cs="Arial"/>
          <w:b/>
          <w:bCs/>
          <w:spacing w:val="-2"/>
          <w:sz w:val="20"/>
          <w:szCs w:val="20"/>
        </w:rPr>
      </w:pPr>
      <w:r w:rsidRPr="00874F49">
        <w:rPr>
          <w:rFonts w:ascii="Arial" w:hAnsi="Arial" w:cs="Arial"/>
          <w:b/>
          <w:bCs/>
          <w:spacing w:val="-2"/>
          <w:sz w:val="20"/>
          <w:szCs w:val="20"/>
        </w:rPr>
        <w:t xml:space="preserve">§ 1 </w:t>
      </w:r>
      <w:proofErr w:type="spellStart"/>
      <w:r w:rsidRPr="00874F49">
        <w:rPr>
          <w:rFonts w:ascii="Arial" w:hAnsi="Arial" w:cs="Arial"/>
          <w:b/>
          <w:bCs/>
          <w:spacing w:val="-2"/>
          <w:sz w:val="20"/>
          <w:szCs w:val="20"/>
        </w:rPr>
        <w:t>Parties</w:t>
      </w:r>
      <w:proofErr w:type="spellEnd"/>
      <w:r w:rsidRPr="00874F49">
        <w:rPr>
          <w:rFonts w:ascii="Arial" w:hAnsi="Arial" w:cs="Arial"/>
          <w:b/>
          <w:bCs/>
          <w:spacing w:val="-2"/>
          <w:sz w:val="20"/>
          <w:szCs w:val="20"/>
        </w:rPr>
        <w:t xml:space="preserve"> </w:t>
      </w:r>
      <w:proofErr w:type="spellStart"/>
      <w:r w:rsidRPr="00874F49">
        <w:rPr>
          <w:rFonts w:ascii="Arial" w:hAnsi="Arial" w:cs="Arial"/>
          <w:b/>
          <w:bCs/>
          <w:spacing w:val="-2"/>
          <w:sz w:val="20"/>
          <w:szCs w:val="20"/>
        </w:rPr>
        <w:t>contractantes</w:t>
      </w:r>
      <w:proofErr w:type="spellEnd"/>
      <w:r w:rsidRPr="00874F49">
        <w:rPr>
          <w:rFonts w:ascii="Arial" w:hAnsi="Arial" w:cs="Arial"/>
          <w:b/>
          <w:bCs/>
          <w:spacing w:val="-2"/>
          <w:sz w:val="20"/>
          <w:szCs w:val="20"/>
        </w:rPr>
        <w:t xml:space="preserve">, </w:t>
      </w:r>
      <w:proofErr w:type="spellStart"/>
      <w:r w:rsidRPr="00874F49">
        <w:rPr>
          <w:rFonts w:ascii="Arial" w:hAnsi="Arial" w:cs="Arial"/>
          <w:b/>
          <w:bCs/>
          <w:spacing w:val="-2"/>
          <w:sz w:val="20"/>
          <w:szCs w:val="20"/>
        </w:rPr>
        <w:t>champ</w:t>
      </w:r>
      <w:proofErr w:type="spellEnd"/>
      <w:r w:rsidRPr="00874F49">
        <w:rPr>
          <w:rFonts w:ascii="Arial" w:hAnsi="Arial" w:cs="Arial"/>
          <w:b/>
          <w:bCs/>
          <w:spacing w:val="-2"/>
          <w:sz w:val="20"/>
          <w:szCs w:val="20"/>
        </w:rPr>
        <w:t xml:space="preserve"> </w:t>
      </w:r>
      <w:proofErr w:type="spellStart"/>
      <w:r w:rsidRPr="00874F49">
        <w:rPr>
          <w:rFonts w:ascii="Arial" w:hAnsi="Arial" w:cs="Arial"/>
          <w:b/>
          <w:bCs/>
          <w:spacing w:val="-2"/>
          <w:sz w:val="20"/>
          <w:szCs w:val="20"/>
        </w:rPr>
        <w:t>d'application</w:t>
      </w:r>
      <w:proofErr w:type="spellEnd"/>
      <w:r w:rsidRPr="00874F49">
        <w:rPr>
          <w:rFonts w:ascii="Arial" w:hAnsi="Arial" w:cs="Arial"/>
          <w:b/>
          <w:bCs/>
          <w:spacing w:val="-2"/>
          <w:sz w:val="20"/>
          <w:szCs w:val="20"/>
        </w:rPr>
        <w:t xml:space="preserve"> </w:t>
      </w:r>
    </w:p>
    <w:p w14:paraId="0431A806" w14:textId="77777777" w:rsidR="00E024EF" w:rsidRDefault="00E024EF" w:rsidP="00C869B5">
      <w:pPr>
        <w:pStyle w:val="Textkrper"/>
        <w:spacing w:before="240" w:after="120"/>
        <w:ind w:right="41" w:hanging="1"/>
        <w:rPr>
          <w:rFonts w:ascii="Arial" w:hAnsi="Arial" w:cs="Arial"/>
          <w:sz w:val="20"/>
          <w:szCs w:val="20"/>
          <w:lang w:val="fr-FR"/>
        </w:rPr>
      </w:pPr>
      <w:r w:rsidRPr="00E024EF">
        <w:rPr>
          <w:rFonts w:ascii="Arial" w:hAnsi="Arial" w:cs="Arial"/>
          <w:sz w:val="20"/>
          <w:szCs w:val="20"/>
          <w:lang w:val="fr-FR"/>
        </w:rPr>
        <w:t xml:space="preserve">(1) La société Projekt Kraft Facility- und </w:t>
      </w:r>
      <w:proofErr w:type="spellStart"/>
      <w:r w:rsidRPr="00E024EF">
        <w:rPr>
          <w:rFonts w:ascii="Arial" w:hAnsi="Arial" w:cs="Arial"/>
          <w:sz w:val="20"/>
          <w:szCs w:val="20"/>
          <w:lang w:val="fr-FR"/>
        </w:rPr>
        <w:t>Projektmanagement</w:t>
      </w:r>
      <w:proofErr w:type="spellEnd"/>
      <w:r w:rsidRPr="00E024EF">
        <w:rPr>
          <w:rFonts w:ascii="Arial" w:hAnsi="Arial" w:cs="Arial"/>
          <w:sz w:val="20"/>
          <w:szCs w:val="20"/>
          <w:lang w:val="fr-FR"/>
        </w:rPr>
        <w:t xml:space="preserve"> GmbH est désignée dans les présentes conditions générales de vente sous le nom de « Projekt Kraft ». Le donneur d'ordre est désigné ici sous le nom de « client ».</w:t>
      </w:r>
      <w:r w:rsidRPr="00E024EF">
        <w:rPr>
          <w:rFonts w:ascii="Arial" w:hAnsi="Arial" w:cs="Arial"/>
          <w:sz w:val="20"/>
          <w:szCs w:val="20"/>
          <w:lang w:val="fr-FR"/>
        </w:rPr>
        <w:t xml:space="preserve"> </w:t>
      </w:r>
    </w:p>
    <w:p w14:paraId="2D3F1E38" w14:textId="77777777" w:rsidR="00E024EF" w:rsidRPr="00E024EF" w:rsidRDefault="00E024EF" w:rsidP="00C869B5">
      <w:pPr>
        <w:pStyle w:val="berschrift1"/>
        <w:tabs>
          <w:tab w:val="left" w:pos="291"/>
        </w:tabs>
        <w:spacing w:before="360" w:after="120"/>
        <w:ind w:left="0" w:firstLine="0"/>
        <w:rPr>
          <w:rFonts w:ascii="Arial" w:hAnsi="Arial" w:cs="Arial"/>
          <w:b w:val="0"/>
          <w:bCs w:val="0"/>
          <w:sz w:val="20"/>
          <w:szCs w:val="20"/>
          <w:lang w:val="fr-FR"/>
        </w:rPr>
      </w:pPr>
      <w:r w:rsidRPr="00E024EF">
        <w:rPr>
          <w:rFonts w:ascii="Arial" w:hAnsi="Arial" w:cs="Arial"/>
          <w:b w:val="0"/>
          <w:bCs w:val="0"/>
          <w:sz w:val="20"/>
          <w:szCs w:val="20"/>
          <w:lang w:val="fr-FR"/>
        </w:rPr>
        <w:t>(2) Les conditions générales de vente s'appliquent dans leur version respective en tant qu'accord-cadre également pour les contrats futurs avec le client, sans que Projekt Kraft soit tenu de les mentionner à nouveau dans chaque cas particulier ; Projekt Kraft informera immédiatement le client de toute modification apportée aux présentes conditions générales de vente.</w:t>
      </w:r>
    </w:p>
    <w:p w14:paraId="22CF2544" w14:textId="77777777" w:rsidR="00E024EF" w:rsidRDefault="00E024EF" w:rsidP="00C869B5">
      <w:pPr>
        <w:pStyle w:val="Textkrper"/>
        <w:spacing w:before="240" w:after="120"/>
        <w:ind w:right="45"/>
        <w:rPr>
          <w:rFonts w:ascii="Arial" w:hAnsi="Arial" w:cs="Arial"/>
          <w:b/>
          <w:bCs/>
          <w:spacing w:val="-2"/>
          <w:sz w:val="20"/>
          <w:szCs w:val="20"/>
        </w:rPr>
      </w:pPr>
      <w:r w:rsidRPr="00E024EF">
        <w:rPr>
          <w:rFonts w:ascii="Arial" w:hAnsi="Arial" w:cs="Arial"/>
          <w:b/>
          <w:bCs/>
          <w:spacing w:val="-2"/>
          <w:sz w:val="20"/>
          <w:szCs w:val="20"/>
        </w:rPr>
        <w:t xml:space="preserve">§ 2 Bases </w:t>
      </w:r>
      <w:proofErr w:type="spellStart"/>
      <w:r w:rsidRPr="00E024EF">
        <w:rPr>
          <w:rFonts w:ascii="Arial" w:hAnsi="Arial" w:cs="Arial"/>
          <w:b/>
          <w:bCs/>
          <w:spacing w:val="-2"/>
          <w:sz w:val="20"/>
          <w:szCs w:val="20"/>
        </w:rPr>
        <w:t>contractuelles</w:t>
      </w:r>
      <w:proofErr w:type="spellEnd"/>
      <w:r w:rsidRPr="00E024EF">
        <w:rPr>
          <w:rFonts w:ascii="Arial" w:hAnsi="Arial" w:cs="Arial"/>
          <w:b/>
          <w:bCs/>
          <w:spacing w:val="-2"/>
          <w:sz w:val="20"/>
          <w:szCs w:val="20"/>
        </w:rPr>
        <w:t xml:space="preserve"> </w:t>
      </w:r>
    </w:p>
    <w:p w14:paraId="242B6C26" w14:textId="1444B20B" w:rsidR="004A7695" w:rsidRPr="00E024EF" w:rsidRDefault="00E024EF" w:rsidP="00C869B5">
      <w:pPr>
        <w:pStyle w:val="Textkrper"/>
        <w:spacing w:before="240" w:after="120"/>
        <w:ind w:right="45"/>
        <w:rPr>
          <w:rFonts w:ascii="Arial" w:hAnsi="Arial" w:cs="Arial"/>
          <w:sz w:val="20"/>
          <w:szCs w:val="20"/>
          <w:lang w:val="fr-FR"/>
        </w:rPr>
      </w:pPr>
      <w:r w:rsidRPr="00E024EF">
        <w:rPr>
          <w:rFonts w:ascii="Arial" w:hAnsi="Arial" w:cs="Arial"/>
          <w:sz w:val="20"/>
          <w:szCs w:val="20"/>
          <w:lang w:val="fr-FR"/>
        </w:rPr>
        <w:t>(1) Sauf accord contraire, les bases contractuelles sont les suivantes :</w:t>
      </w:r>
    </w:p>
    <w:p w14:paraId="20ABA4E6" w14:textId="77777777" w:rsidR="00E024EF" w:rsidRPr="00E024EF" w:rsidRDefault="00E024EF" w:rsidP="00E024EF">
      <w:pPr>
        <w:pStyle w:val="Textkrper"/>
        <w:spacing w:before="240" w:after="120"/>
        <w:ind w:left="113" w:hanging="1"/>
        <w:rPr>
          <w:rFonts w:ascii="Arial" w:hAnsi="Arial" w:cs="Arial"/>
          <w:sz w:val="20"/>
          <w:szCs w:val="20"/>
          <w:lang w:val="fr-FR"/>
        </w:rPr>
      </w:pPr>
      <w:r w:rsidRPr="00E024EF">
        <w:rPr>
          <w:rFonts w:ascii="Arial" w:hAnsi="Arial" w:cs="Arial"/>
          <w:sz w:val="20"/>
          <w:szCs w:val="20"/>
          <w:lang w:val="fr-FR"/>
        </w:rPr>
        <w:t>a)    le cahier des charges, y compris les dessins, modèles et plans sur lesquels il se fonde (dans la mesure où ils sont disponibles pour les deux parties),</w:t>
      </w:r>
    </w:p>
    <w:p w14:paraId="73E1D236" w14:textId="77777777" w:rsidR="00E024EF" w:rsidRPr="00E024EF" w:rsidRDefault="00E024EF" w:rsidP="00E024EF">
      <w:pPr>
        <w:pStyle w:val="Textkrper"/>
        <w:spacing w:before="240" w:after="120"/>
        <w:ind w:left="113" w:hanging="1"/>
        <w:rPr>
          <w:rFonts w:ascii="Arial" w:hAnsi="Arial" w:cs="Arial"/>
          <w:sz w:val="20"/>
          <w:szCs w:val="20"/>
          <w:lang w:val="fr-FR"/>
        </w:rPr>
      </w:pPr>
      <w:r w:rsidRPr="00E024EF">
        <w:rPr>
          <w:rFonts w:ascii="Arial" w:hAnsi="Arial" w:cs="Arial"/>
          <w:sz w:val="20"/>
          <w:szCs w:val="20"/>
          <w:lang w:val="fr-FR"/>
        </w:rPr>
        <w:t>b)    les présentes conditions générales de vente de Projekt Kraft,</w:t>
      </w:r>
    </w:p>
    <w:p w14:paraId="394A4679" w14:textId="77777777" w:rsidR="00E024EF" w:rsidRPr="00E024EF" w:rsidRDefault="00E024EF" w:rsidP="00E024EF">
      <w:pPr>
        <w:pStyle w:val="Textkrper"/>
        <w:spacing w:before="240" w:after="120"/>
        <w:ind w:left="113" w:hanging="1"/>
        <w:rPr>
          <w:rFonts w:ascii="Arial" w:hAnsi="Arial" w:cs="Arial"/>
          <w:sz w:val="20"/>
          <w:szCs w:val="20"/>
          <w:lang w:val="fr-FR"/>
        </w:rPr>
      </w:pPr>
      <w:r w:rsidRPr="00E024EF">
        <w:rPr>
          <w:rFonts w:ascii="Arial" w:hAnsi="Arial" w:cs="Arial"/>
          <w:sz w:val="20"/>
          <w:szCs w:val="20"/>
          <w:lang w:val="fr-FR"/>
        </w:rPr>
        <w:t>c)    la version du VOB/B en vigueur au moment de la conclusion du contrat,</w:t>
      </w:r>
    </w:p>
    <w:p w14:paraId="31E1AEA0" w14:textId="77777777" w:rsidR="00E024EF" w:rsidRPr="00E024EF" w:rsidRDefault="00E024EF" w:rsidP="00E024EF">
      <w:pPr>
        <w:pStyle w:val="Textkrper"/>
        <w:spacing w:before="240" w:after="120"/>
        <w:ind w:left="113" w:hanging="1"/>
        <w:rPr>
          <w:rFonts w:ascii="Arial" w:hAnsi="Arial" w:cs="Arial"/>
          <w:sz w:val="20"/>
          <w:szCs w:val="20"/>
          <w:lang w:val="fr-FR"/>
        </w:rPr>
      </w:pPr>
      <w:r w:rsidRPr="00E024EF">
        <w:rPr>
          <w:rFonts w:ascii="Arial" w:hAnsi="Arial" w:cs="Arial"/>
          <w:sz w:val="20"/>
          <w:szCs w:val="20"/>
          <w:lang w:val="fr-FR"/>
        </w:rPr>
        <w:t>d)    le droit des contrats d'entreprise du BGB (Code civil allemand)</w:t>
      </w:r>
    </w:p>
    <w:p w14:paraId="6B913013" w14:textId="77777777" w:rsidR="00E024EF" w:rsidRPr="00E024EF" w:rsidRDefault="00E024EF" w:rsidP="00E024EF">
      <w:pPr>
        <w:pStyle w:val="Textkrper"/>
        <w:spacing w:before="240" w:after="120"/>
        <w:ind w:left="113" w:right="40"/>
        <w:rPr>
          <w:rFonts w:ascii="Arial" w:hAnsi="Arial" w:cs="Arial"/>
          <w:sz w:val="20"/>
          <w:szCs w:val="20"/>
          <w:lang w:val="fr-FR"/>
        </w:rPr>
      </w:pPr>
      <w:r w:rsidRPr="00E024EF">
        <w:rPr>
          <w:rFonts w:ascii="Arial" w:hAnsi="Arial" w:cs="Arial"/>
          <w:sz w:val="20"/>
          <w:szCs w:val="20"/>
          <w:lang w:val="fr-FR"/>
        </w:rPr>
        <w:t>En cas de contradictions, le classement et l'ordre ci-dessus s'appliquent.</w:t>
      </w:r>
    </w:p>
    <w:p w14:paraId="1F47B488" w14:textId="77777777" w:rsidR="00E024EF" w:rsidRDefault="00E024EF" w:rsidP="00C869B5">
      <w:pPr>
        <w:pStyle w:val="Textkrper"/>
        <w:spacing w:before="120" w:after="120"/>
        <w:ind w:left="113" w:right="40"/>
        <w:rPr>
          <w:rFonts w:ascii="Arial" w:hAnsi="Arial" w:cs="Arial"/>
          <w:sz w:val="20"/>
          <w:szCs w:val="20"/>
          <w:lang w:val="fr-FR"/>
        </w:rPr>
      </w:pPr>
      <w:r w:rsidRPr="00E024EF">
        <w:rPr>
          <w:rFonts w:ascii="Arial" w:hAnsi="Arial" w:cs="Arial"/>
          <w:sz w:val="20"/>
          <w:szCs w:val="20"/>
          <w:lang w:val="fr-FR"/>
        </w:rPr>
        <w:t>(2) Les conditions générales du client ne font partie intégrante du contrat que si elles ont été expressément acceptées par écrit par Projekt Kraft.</w:t>
      </w:r>
    </w:p>
    <w:p w14:paraId="44E2033E" w14:textId="77777777" w:rsidR="00E024EF" w:rsidRPr="00E024EF" w:rsidRDefault="00E024EF" w:rsidP="00C869B5">
      <w:pPr>
        <w:pStyle w:val="Textkrper"/>
        <w:spacing w:before="240" w:after="120"/>
        <w:ind w:left="113" w:right="40" w:hanging="1"/>
        <w:rPr>
          <w:rFonts w:ascii="Arial" w:hAnsi="Arial" w:cs="Arial"/>
          <w:sz w:val="20"/>
          <w:szCs w:val="20"/>
          <w:lang w:val="fr-FR"/>
        </w:rPr>
      </w:pPr>
      <w:r w:rsidRPr="00E024EF">
        <w:rPr>
          <w:rFonts w:ascii="Arial" w:hAnsi="Arial" w:cs="Arial"/>
          <w:sz w:val="20"/>
          <w:szCs w:val="20"/>
          <w:lang w:val="fr-FR"/>
        </w:rPr>
        <w:t>Les dispositions du droit dispositif remplacent les dispositions individuelles contradictoires, sauf si les présentes conditions générales de vente s'appliquent. Il en va de même dans le cas où les conditions générales du client contiennent des dispositions qui ne figurent pas dans les présentes conditions générales de vente. Si les présentes conditions générales de vente contiennent des dispositions qui ne figurent pas dans les conditions générales du client, les présentes conditions générales de vente s'appliquent.</w:t>
      </w:r>
      <w:r w:rsidRPr="00E024EF">
        <w:rPr>
          <w:rFonts w:ascii="Arial" w:hAnsi="Arial" w:cs="Arial"/>
          <w:sz w:val="20"/>
          <w:szCs w:val="20"/>
          <w:lang w:val="fr-FR"/>
        </w:rPr>
        <w:t xml:space="preserve"> </w:t>
      </w:r>
    </w:p>
    <w:p w14:paraId="18F4A468" w14:textId="77777777" w:rsidR="00E024EF" w:rsidRDefault="00E024EF" w:rsidP="00C869B5">
      <w:pPr>
        <w:pStyle w:val="Textkrper"/>
        <w:spacing w:before="240" w:after="120"/>
        <w:ind w:left="113" w:right="40" w:hanging="1"/>
        <w:rPr>
          <w:rFonts w:ascii="Arial" w:hAnsi="Arial" w:cs="Arial"/>
          <w:sz w:val="20"/>
          <w:szCs w:val="20"/>
          <w:lang w:val="fr-FR"/>
        </w:rPr>
      </w:pPr>
      <w:r w:rsidRPr="00E024EF">
        <w:rPr>
          <w:rFonts w:ascii="Arial" w:hAnsi="Arial" w:cs="Arial"/>
          <w:sz w:val="20"/>
          <w:szCs w:val="20"/>
          <w:lang w:val="fr-FR"/>
        </w:rPr>
        <w:t>(3) Les accords individuels conclus au cas par cas avec le client (y compris les accords annexes, les compléments et les modifications) prévalent dans tous les cas sur les présentes conditions générales de vente. Le contenu de ces accords est régi par un contrat écrit ou par la confirmation écrite de Projekt Kraft.</w:t>
      </w:r>
      <w:r w:rsidRPr="00E024EF">
        <w:rPr>
          <w:rFonts w:ascii="Arial" w:hAnsi="Arial" w:cs="Arial"/>
          <w:sz w:val="20"/>
          <w:szCs w:val="20"/>
          <w:lang w:val="fr-FR"/>
        </w:rPr>
        <w:t xml:space="preserve"> </w:t>
      </w:r>
    </w:p>
    <w:p w14:paraId="4CCDDC07" w14:textId="77777777" w:rsidR="00E024EF" w:rsidRDefault="00E024EF" w:rsidP="00C869B5">
      <w:pPr>
        <w:pStyle w:val="Textkrper"/>
        <w:spacing w:before="360" w:after="120"/>
        <w:ind w:left="113" w:right="40" w:hanging="1"/>
        <w:rPr>
          <w:rFonts w:ascii="Arial" w:hAnsi="Arial" w:cs="Arial"/>
          <w:sz w:val="20"/>
          <w:szCs w:val="20"/>
          <w:lang w:val="fr-FR"/>
        </w:rPr>
      </w:pPr>
      <w:r w:rsidRPr="00E024EF">
        <w:rPr>
          <w:rFonts w:ascii="Arial" w:hAnsi="Arial" w:cs="Arial"/>
          <w:sz w:val="20"/>
          <w:szCs w:val="20"/>
          <w:lang w:val="fr-FR"/>
        </w:rPr>
        <w:t>(4) Dans la mesure où les présentes conditions générales font référence à la forme écrite, une transmission par voie de télécommunication suffit également, conformément à l'article 127, paragraphe 2, du Code civil allemand (BGB).</w:t>
      </w:r>
    </w:p>
    <w:p w14:paraId="6D57F917" w14:textId="77777777" w:rsidR="00E024EF" w:rsidRPr="00E024EF" w:rsidRDefault="00E024EF" w:rsidP="00C869B5">
      <w:pPr>
        <w:pStyle w:val="Textkrper"/>
        <w:spacing w:before="240" w:after="120"/>
        <w:ind w:left="113" w:right="40" w:hanging="1"/>
        <w:rPr>
          <w:rFonts w:ascii="Arial" w:hAnsi="Arial" w:cs="Arial"/>
          <w:b/>
          <w:bCs/>
          <w:sz w:val="20"/>
          <w:szCs w:val="20"/>
          <w:lang w:val="fr-FR"/>
        </w:rPr>
      </w:pPr>
      <w:r w:rsidRPr="00E024EF">
        <w:rPr>
          <w:rFonts w:ascii="Arial" w:hAnsi="Arial" w:cs="Arial"/>
          <w:b/>
          <w:bCs/>
          <w:sz w:val="20"/>
          <w:szCs w:val="20"/>
          <w:lang w:val="fr-FR"/>
        </w:rPr>
        <w:t>§ 3 Conclusion du contrat</w:t>
      </w:r>
    </w:p>
    <w:p w14:paraId="78AED50A" w14:textId="4EABA125" w:rsidR="00E024EF" w:rsidRDefault="00E024EF" w:rsidP="00E024EF">
      <w:pPr>
        <w:pStyle w:val="berschrift1"/>
        <w:tabs>
          <w:tab w:val="left" w:pos="205"/>
        </w:tabs>
        <w:spacing w:before="360" w:after="120"/>
        <w:ind w:left="142" w:firstLine="0"/>
        <w:rPr>
          <w:rFonts w:ascii="Arial" w:hAnsi="Arial" w:cs="Arial"/>
          <w:b w:val="0"/>
          <w:bCs w:val="0"/>
          <w:sz w:val="20"/>
          <w:szCs w:val="20"/>
          <w:lang w:val="fr-FR"/>
        </w:rPr>
      </w:pPr>
      <w:r w:rsidRPr="00E024EF">
        <w:rPr>
          <w:rFonts w:ascii="Arial" w:hAnsi="Arial" w:cs="Arial"/>
          <w:b w:val="0"/>
          <w:bCs w:val="0"/>
          <w:sz w:val="20"/>
          <w:szCs w:val="20"/>
          <w:lang w:val="fr-FR"/>
        </w:rPr>
        <w:t>La commande n'est considérée comme ferme</w:t>
      </w:r>
      <w:r>
        <w:rPr>
          <w:rFonts w:ascii="Arial" w:hAnsi="Arial" w:cs="Arial"/>
          <w:b w:val="0"/>
          <w:bCs w:val="0"/>
          <w:sz w:val="20"/>
          <w:szCs w:val="20"/>
          <w:lang w:val="fr-FR"/>
        </w:rPr>
        <w:t xml:space="preserve"> </w:t>
      </w:r>
      <w:r w:rsidRPr="00E024EF">
        <w:rPr>
          <w:rFonts w:ascii="Arial" w:hAnsi="Arial" w:cs="Arial"/>
          <w:b w:val="0"/>
          <w:bCs w:val="0"/>
          <w:sz w:val="20"/>
          <w:szCs w:val="20"/>
          <w:lang w:val="fr-FR"/>
        </w:rPr>
        <w:t>qu'après acceptation ou confirmation écrite de la part de Projekt Kraft.</w:t>
      </w:r>
    </w:p>
    <w:p w14:paraId="09DFE3C9" w14:textId="349101AF" w:rsidR="00E024EF" w:rsidRPr="00E024EF" w:rsidRDefault="00E024EF" w:rsidP="00C869B5">
      <w:pPr>
        <w:pStyle w:val="Textkrper"/>
        <w:spacing w:before="240" w:after="120"/>
        <w:ind w:left="113" w:right="40" w:hanging="1"/>
        <w:rPr>
          <w:rFonts w:ascii="Arial" w:hAnsi="Arial" w:cs="Arial"/>
          <w:b/>
          <w:bCs/>
          <w:sz w:val="20"/>
          <w:szCs w:val="20"/>
          <w:lang w:val="fr-FR"/>
        </w:rPr>
      </w:pPr>
      <w:r w:rsidRPr="00E024EF">
        <w:rPr>
          <w:rFonts w:ascii="Arial" w:hAnsi="Arial" w:cs="Arial"/>
          <w:b/>
          <w:bCs/>
          <w:sz w:val="20"/>
          <w:szCs w:val="20"/>
          <w:lang w:val="fr-FR"/>
        </w:rPr>
        <w:t xml:space="preserve">§ 4 Exécution des prestations du </w:t>
      </w:r>
      <w:r>
        <w:rPr>
          <w:rFonts w:ascii="Arial" w:hAnsi="Arial" w:cs="Arial"/>
          <w:b/>
          <w:bCs/>
          <w:sz w:val="20"/>
          <w:szCs w:val="20"/>
          <w:lang w:val="fr-FR"/>
        </w:rPr>
        <w:t>Projekt Kraft</w:t>
      </w:r>
    </w:p>
    <w:p w14:paraId="69FBF47B" w14:textId="77777777" w:rsidR="00E024EF" w:rsidRDefault="00E024EF" w:rsidP="00C869B5">
      <w:pPr>
        <w:pStyle w:val="berschrift1"/>
        <w:tabs>
          <w:tab w:val="left" w:pos="113"/>
          <w:tab w:val="left" w:pos="440"/>
        </w:tabs>
        <w:spacing w:before="360" w:after="120"/>
        <w:ind w:left="113" w:right="38" w:firstLine="0"/>
        <w:jc w:val="both"/>
        <w:rPr>
          <w:rFonts w:ascii="Arial" w:hAnsi="Arial" w:cs="Arial"/>
          <w:b w:val="0"/>
          <w:bCs w:val="0"/>
          <w:sz w:val="20"/>
          <w:szCs w:val="20"/>
          <w:lang w:val="fr-FR"/>
        </w:rPr>
      </w:pPr>
      <w:r w:rsidRPr="00E024EF">
        <w:rPr>
          <w:rFonts w:ascii="Arial" w:hAnsi="Arial" w:cs="Arial"/>
          <w:b w:val="0"/>
          <w:bCs w:val="0"/>
          <w:sz w:val="20"/>
          <w:szCs w:val="20"/>
          <w:lang w:val="fr-FR"/>
        </w:rPr>
        <w:t>Les dispositions du § 4, al. 7 et al. 8 du VOB/B ne s'appliquent pas à la relation contractuelle.</w:t>
      </w:r>
    </w:p>
    <w:p w14:paraId="355C7BF4" w14:textId="77777777" w:rsidR="00E024EF" w:rsidRDefault="00E024EF" w:rsidP="00C869B5">
      <w:pPr>
        <w:pStyle w:val="Textkrper"/>
        <w:spacing w:before="240" w:after="120"/>
        <w:ind w:left="113" w:right="41" w:hanging="1"/>
        <w:rPr>
          <w:rFonts w:ascii="Arial" w:hAnsi="Arial" w:cs="Arial"/>
          <w:b/>
          <w:bCs/>
          <w:sz w:val="20"/>
          <w:szCs w:val="20"/>
          <w:lang w:val="fr-FR"/>
        </w:rPr>
      </w:pPr>
      <w:r w:rsidRPr="00E024EF">
        <w:rPr>
          <w:rFonts w:ascii="Arial" w:hAnsi="Arial" w:cs="Arial"/>
          <w:b/>
          <w:bCs/>
          <w:sz w:val="20"/>
          <w:szCs w:val="20"/>
          <w:lang w:val="fr-FR"/>
        </w:rPr>
        <w:t>§ 5 Modifications des prestations / Quantités supplémentaires ou réduites / Ajustement de la rémunération</w:t>
      </w:r>
    </w:p>
    <w:p w14:paraId="5889B69C" w14:textId="77777777" w:rsidR="00C31F91" w:rsidRDefault="00C31F91" w:rsidP="00C869B5">
      <w:pPr>
        <w:pStyle w:val="Textkrper"/>
        <w:spacing w:before="240" w:after="120"/>
        <w:ind w:left="113" w:right="39"/>
        <w:rPr>
          <w:rFonts w:ascii="Arial" w:hAnsi="Arial" w:cs="Arial"/>
          <w:sz w:val="20"/>
          <w:szCs w:val="20"/>
          <w:lang w:val="fr-FR"/>
        </w:rPr>
      </w:pPr>
      <w:r w:rsidRPr="00C31F91">
        <w:rPr>
          <w:rFonts w:ascii="Arial" w:hAnsi="Arial" w:cs="Arial"/>
          <w:sz w:val="20"/>
          <w:szCs w:val="20"/>
          <w:lang w:val="fr-FR"/>
        </w:rPr>
        <w:t>Les dispositions du § 1, al. 3 et 4 du VOB/B ne s'appliquent pas à la relation contractuelle. Les modifications de prestations sont exclusivement régies par les dispositions légales, en particulier celles du § 650b du BGB (Code civil allemand).</w:t>
      </w:r>
    </w:p>
    <w:p w14:paraId="13C3ED1C" w14:textId="77777777" w:rsidR="00C31F91" w:rsidRPr="00C31F91" w:rsidRDefault="00C31F91" w:rsidP="00C869B5">
      <w:pPr>
        <w:pStyle w:val="Textkrper"/>
        <w:spacing w:before="240" w:after="120"/>
        <w:ind w:left="113" w:right="38" w:hanging="1"/>
        <w:rPr>
          <w:rFonts w:ascii="Arial" w:hAnsi="Arial" w:cs="Arial"/>
          <w:sz w:val="20"/>
          <w:szCs w:val="20"/>
          <w:lang w:val="fr-FR"/>
        </w:rPr>
      </w:pPr>
      <w:r w:rsidRPr="00C31F91">
        <w:rPr>
          <w:rFonts w:ascii="Arial" w:hAnsi="Arial" w:cs="Arial"/>
          <w:sz w:val="20"/>
          <w:szCs w:val="20"/>
          <w:lang w:val="fr-FR"/>
        </w:rPr>
        <w:t>Les dispositions du § 2, al. 5, 6 et 7, n° 2 du VOB/B ne s'appliquent pas au contrat. L'ajustement de la rémunération en cas de modification des prestations est régi par les dispositions légales, en particulier celles du § 650c du BGB (Code civil allemand).</w:t>
      </w:r>
    </w:p>
    <w:p w14:paraId="2C0C4A7F" w14:textId="77777777" w:rsidR="00C31F91" w:rsidRDefault="00C31F91" w:rsidP="00C31F91">
      <w:pPr>
        <w:pStyle w:val="berschrift1"/>
        <w:tabs>
          <w:tab w:val="left" w:pos="205"/>
        </w:tabs>
        <w:spacing w:before="360" w:after="120"/>
        <w:ind w:left="105" w:firstLine="0"/>
        <w:rPr>
          <w:rFonts w:ascii="Arial" w:hAnsi="Arial" w:cs="Arial"/>
          <w:b w:val="0"/>
          <w:bCs w:val="0"/>
          <w:sz w:val="20"/>
          <w:szCs w:val="20"/>
          <w:lang w:val="fr-FR"/>
        </w:rPr>
      </w:pPr>
      <w:r w:rsidRPr="00C31F91">
        <w:rPr>
          <w:rFonts w:ascii="Arial" w:hAnsi="Arial" w:cs="Arial"/>
          <w:b w:val="0"/>
          <w:bCs w:val="0"/>
          <w:sz w:val="20"/>
          <w:szCs w:val="20"/>
          <w:lang w:val="fr-FR"/>
        </w:rPr>
        <w:t>Pour le reste, les dispositions du VOB/B restent applicables, en particulier celles des § 2 al. 3, al. 4, al. 7 n° 1, al. 8 n° 2 et 3 et al. 9 VOB/B.</w:t>
      </w:r>
    </w:p>
    <w:p w14:paraId="21A7DA7B" w14:textId="77777777" w:rsidR="00C31F91" w:rsidRPr="00C31F91" w:rsidRDefault="00C31F91" w:rsidP="00C869B5">
      <w:pPr>
        <w:pStyle w:val="Textkrper"/>
        <w:spacing w:before="240" w:after="120"/>
        <w:ind w:left="113" w:right="110"/>
        <w:rPr>
          <w:rFonts w:ascii="Arial" w:hAnsi="Arial" w:cs="Arial"/>
          <w:b/>
          <w:bCs/>
          <w:spacing w:val="-2"/>
          <w:sz w:val="20"/>
          <w:szCs w:val="20"/>
          <w:lang w:val="de-AT"/>
        </w:rPr>
      </w:pPr>
      <w:r w:rsidRPr="00C31F91">
        <w:rPr>
          <w:rFonts w:ascii="Arial" w:hAnsi="Arial" w:cs="Arial"/>
          <w:b/>
          <w:bCs/>
          <w:spacing w:val="-2"/>
          <w:sz w:val="20"/>
          <w:szCs w:val="20"/>
          <w:lang w:val="de-AT"/>
        </w:rPr>
        <w:t xml:space="preserve">§ 6 </w:t>
      </w:r>
      <w:proofErr w:type="spellStart"/>
      <w:r w:rsidRPr="00C31F91">
        <w:rPr>
          <w:rFonts w:ascii="Arial" w:hAnsi="Arial" w:cs="Arial"/>
          <w:b/>
          <w:bCs/>
          <w:spacing w:val="-2"/>
          <w:sz w:val="20"/>
          <w:szCs w:val="20"/>
          <w:lang w:val="de-AT"/>
        </w:rPr>
        <w:t>Délais</w:t>
      </w:r>
      <w:proofErr w:type="spellEnd"/>
      <w:r w:rsidRPr="00C31F91">
        <w:rPr>
          <w:rFonts w:ascii="Arial" w:hAnsi="Arial" w:cs="Arial"/>
          <w:b/>
          <w:bCs/>
          <w:spacing w:val="-2"/>
          <w:sz w:val="20"/>
          <w:szCs w:val="20"/>
          <w:lang w:val="de-AT"/>
        </w:rPr>
        <w:t xml:space="preserve"> </w:t>
      </w:r>
      <w:proofErr w:type="spellStart"/>
      <w:r w:rsidRPr="00C31F91">
        <w:rPr>
          <w:rFonts w:ascii="Arial" w:hAnsi="Arial" w:cs="Arial"/>
          <w:b/>
          <w:bCs/>
          <w:spacing w:val="-2"/>
          <w:sz w:val="20"/>
          <w:szCs w:val="20"/>
          <w:lang w:val="de-AT"/>
        </w:rPr>
        <w:t>d'exécution</w:t>
      </w:r>
      <w:proofErr w:type="spellEnd"/>
    </w:p>
    <w:p w14:paraId="7B410D7E" w14:textId="77777777" w:rsidR="00C31F91" w:rsidRPr="00C31F91" w:rsidRDefault="00C31F91" w:rsidP="00C31F91">
      <w:pPr>
        <w:pStyle w:val="berschrift1"/>
        <w:tabs>
          <w:tab w:val="left" w:pos="284"/>
        </w:tabs>
        <w:spacing w:before="360" w:after="120"/>
        <w:ind w:left="105" w:firstLine="0"/>
        <w:rPr>
          <w:rFonts w:ascii="Arial" w:hAnsi="Arial" w:cs="Arial"/>
          <w:b w:val="0"/>
          <w:bCs w:val="0"/>
          <w:sz w:val="20"/>
          <w:szCs w:val="20"/>
          <w:lang w:val="fr-FR"/>
        </w:rPr>
      </w:pPr>
      <w:r w:rsidRPr="00C31F91">
        <w:rPr>
          <w:rFonts w:ascii="Arial" w:hAnsi="Arial" w:cs="Arial"/>
          <w:b w:val="0"/>
          <w:bCs w:val="0"/>
          <w:sz w:val="20"/>
          <w:szCs w:val="20"/>
          <w:lang w:val="fr-FR"/>
        </w:rPr>
        <w:t xml:space="preserve">Dans la mesure où les délais convenus par les parties contractantes n'ont pas été expressément désignés comme délais contractuels contraignants, ceux-ci ne sont pas considérés comme des délais contractuels contraignants au sens du § 5 al. 1 VOB/B. Le § 5 al. 2 VOB/B ne s'applique pas à la </w:t>
      </w:r>
      <w:r w:rsidRPr="00C31F91">
        <w:rPr>
          <w:rFonts w:ascii="Arial" w:hAnsi="Arial" w:cs="Arial"/>
          <w:b w:val="0"/>
          <w:bCs w:val="0"/>
          <w:sz w:val="20"/>
          <w:szCs w:val="20"/>
          <w:lang w:val="fr-FR"/>
        </w:rPr>
        <w:lastRenderedPageBreak/>
        <w:t>relation contractuelle.</w:t>
      </w:r>
    </w:p>
    <w:p w14:paraId="4A26C457" w14:textId="77777777" w:rsidR="00C31F91" w:rsidRDefault="00C31F91" w:rsidP="00C31F91">
      <w:pPr>
        <w:pStyle w:val="berschrift1"/>
        <w:tabs>
          <w:tab w:val="left" w:pos="284"/>
        </w:tabs>
        <w:spacing w:before="360" w:after="120"/>
        <w:ind w:left="105" w:firstLine="0"/>
        <w:rPr>
          <w:rFonts w:ascii="Arial" w:hAnsi="Arial" w:cs="Arial"/>
          <w:b w:val="0"/>
          <w:bCs w:val="0"/>
          <w:sz w:val="20"/>
          <w:szCs w:val="20"/>
          <w:lang w:val="fr-FR"/>
        </w:rPr>
      </w:pPr>
      <w:r w:rsidRPr="00C31F91">
        <w:rPr>
          <w:rFonts w:ascii="Arial" w:hAnsi="Arial" w:cs="Arial"/>
          <w:b w:val="0"/>
          <w:bCs w:val="0"/>
          <w:sz w:val="20"/>
          <w:szCs w:val="20"/>
          <w:lang w:val="fr-FR"/>
        </w:rPr>
        <w:t>Pour le reste, les dispositions du § 5 VOB/B restent inchangées.</w:t>
      </w:r>
    </w:p>
    <w:p w14:paraId="0E74800B" w14:textId="77777777" w:rsidR="00C31F91" w:rsidRPr="00C31F91" w:rsidRDefault="00C31F91" w:rsidP="00C869B5">
      <w:pPr>
        <w:pStyle w:val="Textkrper"/>
        <w:spacing w:before="240" w:after="120"/>
        <w:ind w:left="113" w:right="113" w:hanging="1"/>
        <w:rPr>
          <w:rFonts w:ascii="Arial" w:hAnsi="Arial" w:cs="Arial"/>
          <w:b/>
          <w:bCs/>
          <w:spacing w:val="-2"/>
          <w:sz w:val="20"/>
          <w:szCs w:val="20"/>
          <w:lang w:val="de-AT"/>
        </w:rPr>
      </w:pPr>
      <w:r w:rsidRPr="00C31F91">
        <w:rPr>
          <w:rFonts w:ascii="Arial" w:hAnsi="Arial" w:cs="Arial"/>
          <w:b/>
          <w:bCs/>
          <w:spacing w:val="-2"/>
          <w:sz w:val="20"/>
          <w:szCs w:val="20"/>
          <w:lang w:val="de-AT"/>
        </w:rPr>
        <w:t xml:space="preserve">§ 7 </w:t>
      </w:r>
      <w:proofErr w:type="spellStart"/>
      <w:r w:rsidRPr="00C31F91">
        <w:rPr>
          <w:rFonts w:ascii="Arial" w:hAnsi="Arial" w:cs="Arial"/>
          <w:b/>
          <w:bCs/>
          <w:spacing w:val="-2"/>
          <w:sz w:val="20"/>
          <w:szCs w:val="20"/>
          <w:lang w:val="de-AT"/>
        </w:rPr>
        <w:t>Résiliation</w:t>
      </w:r>
      <w:proofErr w:type="spellEnd"/>
    </w:p>
    <w:p w14:paraId="31C1EBDC" w14:textId="77777777" w:rsidR="00C31F91" w:rsidRDefault="00C31F91" w:rsidP="00C31F91">
      <w:pPr>
        <w:pStyle w:val="berschrift1"/>
        <w:spacing w:before="360" w:after="120"/>
        <w:ind w:left="105" w:firstLine="0"/>
        <w:rPr>
          <w:rFonts w:ascii="Arial" w:hAnsi="Arial" w:cs="Arial"/>
          <w:b w:val="0"/>
          <w:bCs w:val="0"/>
          <w:sz w:val="20"/>
          <w:szCs w:val="20"/>
        </w:rPr>
      </w:pPr>
      <w:r w:rsidRPr="00C31F91">
        <w:rPr>
          <w:rFonts w:ascii="Arial" w:hAnsi="Arial" w:cs="Arial"/>
          <w:b w:val="0"/>
          <w:bCs w:val="0"/>
          <w:sz w:val="20"/>
          <w:szCs w:val="20"/>
          <w:lang w:val="fr-FR"/>
        </w:rPr>
        <w:t xml:space="preserve">La résiliation du contrat est exclue pour les deux parties contractantes, dans la mesure où la loi le permet. </w:t>
      </w:r>
      <w:proofErr w:type="spellStart"/>
      <w:r w:rsidRPr="00C31F91">
        <w:rPr>
          <w:rFonts w:ascii="Arial" w:hAnsi="Arial" w:cs="Arial"/>
          <w:b w:val="0"/>
          <w:bCs w:val="0"/>
          <w:sz w:val="20"/>
          <w:szCs w:val="20"/>
        </w:rPr>
        <w:t>L'article</w:t>
      </w:r>
      <w:proofErr w:type="spellEnd"/>
      <w:r w:rsidRPr="00C31F91">
        <w:rPr>
          <w:rFonts w:ascii="Arial" w:hAnsi="Arial" w:cs="Arial"/>
          <w:b w:val="0"/>
          <w:bCs w:val="0"/>
          <w:sz w:val="20"/>
          <w:szCs w:val="20"/>
        </w:rPr>
        <w:t xml:space="preserve"> 639 du BGB (Code </w:t>
      </w:r>
      <w:proofErr w:type="spellStart"/>
      <w:r w:rsidRPr="00C31F91">
        <w:rPr>
          <w:rFonts w:ascii="Arial" w:hAnsi="Arial" w:cs="Arial"/>
          <w:b w:val="0"/>
          <w:bCs w:val="0"/>
          <w:sz w:val="20"/>
          <w:szCs w:val="20"/>
        </w:rPr>
        <w:t>civil</w:t>
      </w:r>
      <w:proofErr w:type="spellEnd"/>
      <w:r w:rsidRPr="00C31F91">
        <w:rPr>
          <w:rFonts w:ascii="Arial" w:hAnsi="Arial" w:cs="Arial"/>
          <w:b w:val="0"/>
          <w:bCs w:val="0"/>
          <w:sz w:val="20"/>
          <w:szCs w:val="20"/>
        </w:rPr>
        <w:t xml:space="preserve"> </w:t>
      </w:r>
      <w:proofErr w:type="spellStart"/>
      <w:r w:rsidRPr="00C31F91">
        <w:rPr>
          <w:rFonts w:ascii="Arial" w:hAnsi="Arial" w:cs="Arial"/>
          <w:b w:val="0"/>
          <w:bCs w:val="0"/>
          <w:sz w:val="20"/>
          <w:szCs w:val="20"/>
        </w:rPr>
        <w:t>allemand</w:t>
      </w:r>
      <w:proofErr w:type="spellEnd"/>
      <w:r w:rsidRPr="00C31F91">
        <w:rPr>
          <w:rFonts w:ascii="Arial" w:hAnsi="Arial" w:cs="Arial"/>
          <w:b w:val="0"/>
          <w:bCs w:val="0"/>
          <w:sz w:val="20"/>
          <w:szCs w:val="20"/>
        </w:rPr>
        <w:t xml:space="preserve">) </w:t>
      </w:r>
      <w:proofErr w:type="spellStart"/>
      <w:r w:rsidRPr="00C31F91">
        <w:rPr>
          <w:rFonts w:ascii="Arial" w:hAnsi="Arial" w:cs="Arial"/>
          <w:b w:val="0"/>
          <w:bCs w:val="0"/>
          <w:sz w:val="20"/>
          <w:szCs w:val="20"/>
        </w:rPr>
        <w:t>reste</w:t>
      </w:r>
      <w:proofErr w:type="spellEnd"/>
      <w:r w:rsidRPr="00C31F91">
        <w:rPr>
          <w:rFonts w:ascii="Arial" w:hAnsi="Arial" w:cs="Arial"/>
          <w:b w:val="0"/>
          <w:bCs w:val="0"/>
          <w:sz w:val="20"/>
          <w:szCs w:val="20"/>
        </w:rPr>
        <w:t xml:space="preserve"> </w:t>
      </w:r>
      <w:proofErr w:type="spellStart"/>
      <w:r w:rsidRPr="00C31F91">
        <w:rPr>
          <w:rFonts w:ascii="Arial" w:hAnsi="Arial" w:cs="Arial"/>
          <w:b w:val="0"/>
          <w:bCs w:val="0"/>
          <w:sz w:val="20"/>
          <w:szCs w:val="20"/>
        </w:rPr>
        <w:t>inchangé</w:t>
      </w:r>
      <w:proofErr w:type="spellEnd"/>
      <w:r w:rsidRPr="00C31F91">
        <w:rPr>
          <w:rFonts w:ascii="Arial" w:hAnsi="Arial" w:cs="Arial"/>
          <w:b w:val="0"/>
          <w:bCs w:val="0"/>
          <w:sz w:val="20"/>
          <w:szCs w:val="20"/>
        </w:rPr>
        <w:t>.</w:t>
      </w:r>
    </w:p>
    <w:p w14:paraId="0B1481CB" w14:textId="77777777" w:rsidR="00C31F91" w:rsidRDefault="00C31F91" w:rsidP="00C869B5">
      <w:pPr>
        <w:pStyle w:val="Textkrper"/>
        <w:spacing w:before="240" w:after="120"/>
        <w:ind w:left="113" w:right="111"/>
        <w:rPr>
          <w:rFonts w:ascii="Arial" w:hAnsi="Arial" w:cs="Arial"/>
          <w:b/>
          <w:bCs/>
          <w:sz w:val="20"/>
          <w:szCs w:val="20"/>
        </w:rPr>
      </w:pPr>
      <w:r w:rsidRPr="00C31F91">
        <w:rPr>
          <w:rFonts w:ascii="Arial" w:hAnsi="Arial" w:cs="Arial"/>
          <w:b/>
          <w:bCs/>
          <w:sz w:val="20"/>
          <w:szCs w:val="20"/>
        </w:rPr>
        <w:t xml:space="preserve">§ 8 </w:t>
      </w:r>
      <w:proofErr w:type="spellStart"/>
      <w:r w:rsidRPr="00C31F91">
        <w:rPr>
          <w:rFonts w:ascii="Arial" w:hAnsi="Arial" w:cs="Arial"/>
          <w:b/>
          <w:bCs/>
          <w:sz w:val="20"/>
          <w:szCs w:val="20"/>
        </w:rPr>
        <w:t>Résiliation</w:t>
      </w:r>
      <w:proofErr w:type="spellEnd"/>
      <w:r w:rsidRPr="00C31F91">
        <w:rPr>
          <w:rFonts w:ascii="Arial" w:hAnsi="Arial" w:cs="Arial"/>
          <w:b/>
          <w:bCs/>
          <w:sz w:val="20"/>
          <w:szCs w:val="20"/>
        </w:rPr>
        <w:t xml:space="preserve"> </w:t>
      </w:r>
    </w:p>
    <w:p w14:paraId="24619525" w14:textId="77777777" w:rsidR="00C31F91" w:rsidRPr="00C31F91" w:rsidRDefault="00C31F91" w:rsidP="00C31F91">
      <w:pPr>
        <w:pStyle w:val="berschrift1"/>
        <w:spacing w:before="360" w:after="120"/>
        <w:ind w:left="105" w:firstLine="0"/>
        <w:rPr>
          <w:rFonts w:ascii="Arial" w:hAnsi="Arial" w:cs="Arial"/>
          <w:b w:val="0"/>
          <w:bCs w:val="0"/>
          <w:sz w:val="20"/>
          <w:szCs w:val="20"/>
          <w:lang w:val="fr-FR"/>
        </w:rPr>
      </w:pPr>
      <w:r w:rsidRPr="00C31F91">
        <w:rPr>
          <w:rFonts w:ascii="Arial" w:hAnsi="Arial" w:cs="Arial"/>
          <w:b w:val="0"/>
          <w:bCs w:val="0"/>
          <w:sz w:val="20"/>
          <w:szCs w:val="20"/>
          <w:lang w:val="fr-FR"/>
        </w:rPr>
        <w:t>(1) En ce qui concerne la résiliation du contrat par le client, l'article 8 du VOB/B ne s'applique pas à la relation contractuelle. Pour le reste, les dispositions légales s'appliquent, en particulier celles des articles 648, 648a et 650h du BGB ; l'article 648a, paragraphe 2, du BGB est toutefois exclu.</w:t>
      </w:r>
    </w:p>
    <w:p w14:paraId="4136878D" w14:textId="77777777" w:rsidR="00C31F91" w:rsidRDefault="00C31F91" w:rsidP="00C31F91">
      <w:pPr>
        <w:pStyle w:val="berschrift1"/>
        <w:spacing w:before="360" w:after="120"/>
        <w:ind w:left="105" w:firstLine="0"/>
        <w:rPr>
          <w:rFonts w:ascii="Arial" w:hAnsi="Arial" w:cs="Arial"/>
          <w:b w:val="0"/>
          <w:bCs w:val="0"/>
          <w:sz w:val="20"/>
          <w:szCs w:val="20"/>
        </w:rPr>
      </w:pPr>
      <w:r w:rsidRPr="00C31F91">
        <w:rPr>
          <w:rFonts w:ascii="Arial" w:hAnsi="Arial" w:cs="Arial"/>
          <w:b w:val="0"/>
          <w:bCs w:val="0"/>
          <w:sz w:val="20"/>
          <w:szCs w:val="20"/>
          <w:lang w:val="fr-FR"/>
        </w:rPr>
        <w:t xml:space="preserve">(2) En ce qui concerne la résiliation du contrat par Projekt Kraft, les dispositions du VOB/B ainsi que les dispositions légales s'appliquent. </w:t>
      </w:r>
      <w:proofErr w:type="spellStart"/>
      <w:r w:rsidRPr="00C31F91">
        <w:rPr>
          <w:rFonts w:ascii="Arial" w:hAnsi="Arial" w:cs="Arial"/>
          <w:b w:val="0"/>
          <w:bCs w:val="0"/>
          <w:sz w:val="20"/>
          <w:szCs w:val="20"/>
        </w:rPr>
        <w:t>L'article</w:t>
      </w:r>
      <w:proofErr w:type="spellEnd"/>
      <w:r w:rsidRPr="00C31F91">
        <w:rPr>
          <w:rFonts w:ascii="Arial" w:hAnsi="Arial" w:cs="Arial"/>
          <w:b w:val="0"/>
          <w:bCs w:val="0"/>
          <w:sz w:val="20"/>
          <w:szCs w:val="20"/>
        </w:rPr>
        <w:t xml:space="preserve"> 648a, </w:t>
      </w:r>
      <w:proofErr w:type="spellStart"/>
      <w:r w:rsidRPr="00C31F91">
        <w:rPr>
          <w:rFonts w:ascii="Arial" w:hAnsi="Arial" w:cs="Arial"/>
          <w:b w:val="0"/>
          <w:bCs w:val="0"/>
          <w:sz w:val="20"/>
          <w:szCs w:val="20"/>
        </w:rPr>
        <w:t>paragraphe</w:t>
      </w:r>
      <w:proofErr w:type="spellEnd"/>
      <w:r w:rsidRPr="00C31F91">
        <w:rPr>
          <w:rFonts w:ascii="Arial" w:hAnsi="Arial" w:cs="Arial"/>
          <w:b w:val="0"/>
          <w:bCs w:val="0"/>
          <w:sz w:val="20"/>
          <w:szCs w:val="20"/>
        </w:rPr>
        <w:t xml:space="preserve"> 2, du BGB </w:t>
      </w:r>
      <w:proofErr w:type="spellStart"/>
      <w:r w:rsidRPr="00C31F91">
        <w:rPr>
          <w:rFonts w:ascii="Arial" w:hAnsi="Arial" w:cs="Arial"/>
          <w:b w:val="0"/>
          <w:bCs w:val="0"/>
          <w:sz w:val="20"/>
          <w:szCs w:val="20"/>
        </w:rPr>
        <w:t>est</w:t>
      </w:r>
      <w:proofErr w:type="spellEnd"/>
      <w:r w:rsidRPr="00C31F91">
        <w:rPr>
          <w:rFonts w:ascii="Arial" w:hAnsi="Arial" w:cs="Arial"/>
          <w:b w:val="0"/>
          <w:bCs w:val="0"/>
          <w:sz w:val="20"/>
          <w:szCs w:val="20"/>
        </w:rPr>
        <w:t xml:space="preserve"> </w:t>
      </w:r>
      <w:proofErr w:type="spellStart"/>
      <w:r w:rsidRPr="00C31F91">
        <w:rPr>
          <w:rFonts w:ascii="Arial" w:hAnsi="Arial" w:cs="Arial"/>
          <w:b w:val="0"/>
          <w:bCs w:val="0"/>
          <w:sz w:val="20"/>
          <w:szCs w:val="20"/>
        </w:rPr>
        <w:t>toutefois</w:t>
      </w:r>
      <w:proofErr w:type="spellEnd"/>
      <w:r w:rsidRPr="00C31F91">
        <w:rPr>
          <w:rFonts w:ascii="Arial" w:hAnsi="Arial" w:cs="Arial"/>
          <w:b w:val="0"/>
          <w:bCs w:val="0"/>
          <w:sz w:val="20"/>
          <w:szCs w:val="20"/>
        </w:rPr>
        <w:t xml:space="preserve"> </w:t>
      </w:r>
      <w:proofErr w:type="spellStart"/>
      <w:r w:rsidRPr="00C31F91">
        <w:rPr>
          <w:rFonts w:ascii="Arial" w:hAnsi="Arial" w:cs="Arial"/>
          <w:b w:val="0"/>
          <w:bCs w:val="0"/>
          <w:sz w:val="20"/>
          <w:szCs w:val="20"/>
        </w:rPr>
        <w:t>exclu</w:t>
      </w:r>
      <w:proofErr w:type="spellEnd"/>
      <w:r w:rsidRPr="00C31F91">
        <w:rPr>
          <w:rFonts w:ascii="Arial" w:hAnsi="Arial" w:cs="Arial"/>
          <w:b w:val="0"/>
          <w:bCs w:val="0"/>
          <w:sz w:val="20"/>
          <w:szCs w:val="20"/>
        </w:rPr>
        <w:t>.</w:t>
      </w:r>
    </w:p>
    <w:p w14:paraId="1A5C335A" w14:textId="77777777" w:rsidR="00C31F91" w:rsidRDefault="00C31F91" w:rsidP="00C869B5">
      <w:pPr>
        <w:pStyle w:val="Textkrper"/>
        <w:spacing w:before="240" w:after="120"/>
        <w:ind w:left="112" w:right="111"/>
        <w:rPr>
          <w:rFonts w:ascii="Arial" w:hAnsi="Arial" w:cs="Arial"/>
          <w:b/>
          <w:bCs/>
          <w:spacing w:val="-2"/>
          <w:sz w:val="20"/>
          <w:szCs w:val="20"/>
        </w:rPr>
      </w:pPr>
      <w:r w:rsidRPr="00C31F91">
        <w:rPr>
          <w:rFonts w:ascii="Arial" w:hAnsi="Arial" w:cs="Arial"/>
          <w:b/>
          <w:bCs/>
          <w:spacing w:val="-2"/>
          <w:sz w:val="20"/>
          <w:szCs w:val="20"/>
        </w:rPr>
        <w:t xml:space="preserve">§ 9 </w:t>
      </w:r>
      <w:proofErr w:type="spellStart"/>
      <w:r w:rsidRPr="00C31F91">
        <w:rPr>
          <w:rFonts w:ascii="Arial" w:hAnsi="Arial" w:cs="Arial"/>
          <w:b/>
          <w:bCs/>
          <w:spacing w:val="-2"/>
          <w:sz w:val="20"/>
          <w:szCs w:val="20"/>
        </w:rPr>
        <w:t>Réception</w:t>
      </w:r>
      <w:proofErr w:type="spellEnd"/>
    </w:p>
    <w:p w14:paraId="25F1EBC2" w14:textId="77777777" w:rsidR="00C31F91" w:rsidRDefault="00C31F91" w:rsidP="00C869B5">
      <w:pPr>
        <w:pStyle w:val="berschrift1"/>
        <w:tabs>
          <w:tab w:val="left" w:pos="384"/>
        </w:tabs>
        <w:spacing w:before="360" w:after="120"/>
        <w:ind w:left="112" w:right="112" w:firstLine="0"/>
        <w:rPr>
          <w:rFonts w:ascii="Arial" w:hAnsi="Arial" w:cs="Arial"/>
          <w:b w:val="0"/>
          <w:bCs w:val="0"/>
          <w:sz w:val="20"/>
          <w:szCs w:val="20"/>
          <w:lang w:val="fr-FR"/>
        </w:rPr>
      </w:pPr>
      <w:r w:rsidRPr="00C31F91">
        <w:rPr>
          <w:rFonts w:ascii="Arial" w:hAnsi="Arial" w:cs="Arial"/>
          <w:b w:val="0"/>
          <w:bCs w:val="0"/>
          <w:sz w:val="20"/>
          <w:szCs w:val="20"/>
          <w:lang w:val="fr-FR"/>
        </w:rPr>
        <w:t>Pour la réception des prestations du projet Kraft, l'article 12 du VOB/B s'applique en complément des dispositions légales, à l'exception de l'article 12, paragraphe 4, n° 1, phrase 1 du VOB/B, qui ne s'applique pas à la relation contractuelle.</w:t>
      </w:r>
    </w:p>
    <w:p w14:paraId="163B71E6" w14:textId="77777777" w:rsidR="00C31F91" w:rsidRDefault="00C31F91" w:rsidP="00C869B5">
      <w:pPr>
        <w:pStyle w:val="Textkrper"/>
        <w:spacing w:before="240" w:after="120"/>
        <w:ind w:left="112" w:right="110"/>
        <w:rPr>
          <w:rFonts w:ascii="Arial" w:hAnsi="Arial" w:cs="Arial"/>
          <w:b/>
          <w:bCs/>
          <w:sz w:val="20"/>
          <w:szCs w:val="20"/>
          <w:lang w:val="de-AT"/>
        </w:rPr>
      </w:pPr>
      <w:r w:rsidRPr="00C31F91">
        <w:rPr>
          <w:rFonts w:ascii="Arial" w:hAnsi="Arial" w:cs="Arial"/>
          <w:b/>
          <w:bCs/>
          <w:sz w:val="20"/>
          <w:szCs w:val="20"/>
          <w:lang w:val="de-AT"/>
        </w:rPr>
        <w:t xml:space="preserve">§ 10 </w:t>
      </w:r>
      <w:proofErr w:type="spellStart"/>
      <w:r w:rsidRPr="00C31F91">
        <w:rPr>
          <w:rFonts w:ascii="Arial" w:hAnsi="Arial" w:cs="Arial"/>
          <w:b/>
          <w:bCs/>
          <w:sz w:val="20"/>
          <w:szCs w:val="20"/>
          <w:lang w:val="de-AT"/>
        </w:rPr>
        <w:t>Réclamations</w:t>
      </w:r>
      <w:proofErr w:type="spellEnd"/>
      <w:r w:rsidRPr="00C31F91">
        <w:rPr>
          <w:rFonts w:ascii="Arial" w:hAnsi="Arial" w:cs="Arial"/>
          <w:b/>
          <w:bCs/>
          <w:sz w:val="20"/>
          <w:szCs w:val="20"/>
          <w:lang w:val="de-AT"/>
        </w:rPr>
        <w:t xml:space="preserve"> du </w:t>
      </w:r>
      <w:proofErr w:type="spellStart"/>
      <w:r w:rsidRPr="00C31F91">
        <w:rPr>
          <w:rFonts w:ascii="Arial" w:hAnsi="Arial" w:cs="Arial"/>
          <w:b/>
          <w:bCs/>
          <w:sz w:val="20"/>
          <w:szCs w:val="20"/>
          <w:lang w:val="de-AT"/>
        </w:rPr>
        <w:t>client</w:t>
      </w:r>
      <w:proofErr w:type="spellEnd"/>
      <w:r w:rsidRPr="00C31F91">
        <w:rPr>
          <w:rFonts w:ascii="Arial" w:hAnsi="Arial" w:cs="Arial"/>
          <w:b/>
          <w:bCs/>
          <w:sz w:val="20"/>
          <w:szCs w:val="20"/>
          <w:lang w:val="de-AT"/>
        </w:rPr>
        <w:t xml:space="preserve"> </w:t>
      </w:r>
      <w:proofErr w:type="spellStart"/>
      <w:r w:rsidRPr="00C31F91">
        <w:rPr>
          <w:rFonts w:ascii="Arial" w:hAnsi="Arial" w:cs="Arial"/>
          <w:b/>
          <w:bCs/>
          <w:sz w:val="20"/>
          <w:szCs w:val="20"/>
          <w:lang w:val="de-AT"/>
        </w:rPr>
        <w:t>pour</w:t>
      </w:r>
      <w:proofErr w:type="spellEnd"/>
      <w:r w:rsidRPr="00C31F91">
        <w:rPr>
          <w:rFonts w:ascii="Arial" w:hAnsi="Arial" w:cs="Arial"/>
          <w:b/>
          <w:bCs/>
          <w:sz w:val="20"/>
          <w:szCs w:val="20"/>
          <w:lang w:val="de-AT"/>
        </w:rPr>
        <w:t xml:space="preserve"> </w:t>
      </w:r>
      <w:proofErr w:type="spellStart"/>
      <w:r w:rsidRPr="00C31F91">
        <w:rPr>
          <w:rFonts w:ascii="Arial" w:hAnsi="Arial" w:cs="Arial"/>
          <w:b/>
          <w:bCs/>
          <w:sz w:val="20"/>
          <w:szCs w:val="20"/>
          <w:lang w:val="de-AT"/>
        </w:rPr>
        <w:t>vices</w:t>
      </w:r>
      <w:proofErr w:type="spellEnd"/>
      <w:r w:rsidRPr="00C31F91">
        <w:rPr>
          <w:rFonts w:ascii="Arial" w:hAnsi="Arial" w:cs="Arial"/>
          <w:b/>
          <w:bCs/>
          <w:sz w:val="20"/>
          <w:szCs w:val="20"/>
          <w:lang w:val="de-AT"/>
        </w:rPr>
        <w:t xml:space="preserve"> / </w:t>
      </w:r>
      <w:proofErr w:type="spellStart"/>
      <w:r w:rsidRPr="00C31F91">
        <w:rPr>
          <w:rFonts w:ascii="Arial" w:hAnsi="Arial" w:cs="Arial"/>
          <w:b/>
          <w:bCs/>
          <w:sz w:val="20"/>
          <w:szCs w:val="20"/>
          <w:lang w:val="de-AT"/>
        </w:rPr>
        <w:t>Responsabilité</w:t>
      </w:r>
      <w:proofErr w:type="spellEnd"/>
      <w:r w:rsidRPr="00C31F91">
        <w:rPr>
          <w:rFonts w:ascii="Arial" w:hAnsi="Arial" w:cs="Arial"/>
          <w:b/>
          <w:bCs/>
          <w:sz w:val="20"/>
          <w:szCs w:val="20"/>
          <w:lang w:val="de-AT"/>
        </w:rPr>
        <w:t xml:space="preserve"> de Projekt Kraft en </w:t>
      </w:r>
      <w:proofErr w:type="spellStart"/>
      <w:r w:rsidRPr="00C31F91">
        <w:rPr>
          <w:rFonts w:ascii="Arial" w:hAnsi="Arial" w:cs="Arial"/>
          <w:b/>
          <w:bCs/>
          <w:sz w:val="20"/>
          <w:szCs w:val="20"/>
          <w:lang w:val="de-AT"/>
        </w:rPr>
        <w:t>cas</w:t>
      </w:r>
      <w:proofErr w:type="spellEnd"/>
      <w:r w:rsidRPr="00C31F91">
        <w:rPr>
          <w:rFonts w:ascii="Arial" w:hAnsi="Arial" w:cs="Arial"/>
          <w:b/>
          <w:bCs/>
          <w:sz w:val="20"/>
          <w:szCs w:val="20"/>
          <w:lang w:val="de-AT"/>
        </w:rPr>
        <w:t xml:space="preserve"> de </w:t>
      </w:r>
      <w:proofErr w:type="spellStart"/>
      <w:r w:rsidRPr="00C31F91">
        <w:rPr>
          <w:rFonts w:ascii="Arial" w:hAnsi="Arial" w:cs="Arial"/>
          <w:b/>
          <w:bCs/>
          <w:sz w:val="20"/>
          <w:szCs w:val="20"/>
          <w:lang w:val="de-AT"/>
        </w:rPr>
        <w:t>manquement</w:t>
      </w:r>
      <w:proofErr w:type="spellEnd"/>
      <w:r w:rsidRPr="00C31F91">
        <w:rPr>
          <w:rFonts w:ascii="Arial" w:hAnsi="Arial" w:cs="Arial"/>
          <w:b/>
          <w:bCs/>
          <w:sz w:val="20"/>
          <w:szCs w:val="20"/>
          <w:lang w:val="de-AT"/>
        </w:rPr>
        <w:t xml:space="preserve"> à </w:t>
      </w:r>
      <w:proofErr w:type="spellStart"/>
      <w:r w:rsidRPr="00C31F91">
        <w:rPr>
          <w:rFonts w:ascii="Arial" w:hAnsi="Arial" w:cs="Arial"/>
          <w:b/>
          <w:bCs/>
          <w:sz w:val="20"/>
          <w:szCs w:val="20"/>
          <w:lang w:val="de-AT"/>
        </w:rPr>
        <w:t>ses</w:t>
      </w:r>
      <w:proofErr w:type="spellEnd"/>
      <w:r w:rsidRPr="00C31F91">
        <w:rPr>
          <w:rFonts w:ascii="Arial" w:hAnsi="Arial" w:cs="Arial"/>
          <w:b/>
          <w:bCs/>
          <w:sz w:val="20"/>
          <w:szCs w:val="20"/>
          <w:lang w:val="de-AT"/>
        </w:rPr>
        <w:t xml:space="preserve"> </w:t>
      </w:r>
      <w:proofErr w:type="spellStart"/>
      <w:r w:rsidRPr="00C31F91">
        <w:rPr>
          <w:rFonts w:ascii="Arial" w:hAnsi="Arial" w:cs="Arial"/>
          <w:b/>
          <w:bCs/>
          <w:sz w:val="20"/>
          <w:szCs w:val="20"/>
          <w:lang w:val="de-AT"/>
        </w:rPr>
        <w:t>obligations</w:t>
      </w:r>
      <w:proofErr w:type="spellEnd"/>
      <w:r w:rsidRPr="00C31F91">
        <w:rPr>
          <w:rFonts w:ascii="Arial" w:hAnsi="Arial" w:cs="Arial"/>
          <w:b/>
          <w:bCs/>
          <w:sz w:val="20"/>
          <w:szCs w:val="20"/>
          <w:lang w:val="de-AT"/>
        </w:rPr>
        <w:t xml:space="preserve"> </w:t>
      </w:r>
    </w:p>
    <w:p w14:paraId="4FA2A4C3" w14:textId="77777777" w:rsidR="00C31F91" w:rsidRPr="00C31F91" w:rsidRDefault="00C31F91" w:rsidP="00C869B5">
      <w:pPr>
        <w:pStyle w:val="Textkrper"/>
        <w:spacing w:before="240" w:after="120"/>
        <w:ind w:left="112" w:right="111"/>
        <w:rPr>
          <w:rFonts w:ascii="Arial" w:hAnsi="Arial" w:cs="Arial"/>
          <w:sz w:val="20"/>
          <w:szCs w:val="20"/>
          <w:lang w:val="fr-FR"/>
        </w:rPr>
      </w:pPr>
      <w:r w:rsidRPr="00C31F91">
        <w:rPr>
          <w:rFonts w:ascii="Arial" w:hAnsi="Arial" w:cs="Arial"/>
          <w:sz w:val="20"/>
          <w:szCs w:val="20"/>
          <w:lang w:val="fr-FR"/>
        </w:rPr>
        <w:t>(1) Le § 13 VOB/B s'applique aux réclamations du client pour vices dans la prestation de Projekt Kraft au moment de la réception ou aux réclamations fondées sur de tels vices au moment de la réception ; les dispositions légales s'appliquent à titre complémentaire uniquement dans la mesure où le § 13 VOB/B ne contient pas de disposition définitive dérogeant à la loi. Les dispositions du VOB/B s'appliquent aux réclamations du client pour tout autre manquement aux obligations de Projekt Kraft, ainsi que les dispositions légales, sauf accord contraire dans le VOB/B. Les restrictions suivantes s'appliquent toutefois aux réclamations susmentionnées :</w:t>
      </w:r>
    </w:p>
    <w:p w14:paraId="04EDF5F8" w14:textId="4D426F4F" w:rsidR="004A7695" w:rsidRPr="00C31F91" w:rsidRDefault="00C31F91" w:rsidP="00C869B5">
      <w:pPr>
        <w:pStyle w:val="Textkrper"/>
        <w:spacing w:before="240" w:after="120"/>
        <w:ind w:left="112" w:right="111"/>
        <w:rPr>
          <w:rFonts w:ascii="Arial" w:hAnsi="Arial" w:cs="Arial"/>
          <w:sz w:val="20"/>
          <w:szCs w:val="20"/>
          <w:lang w:val="fr-FR"/>
        </w:rPr>
      </w:pPr>
      <w:r w:rsidRPr="00C31F91">
        <w:rPr>
          <w:rFonts w:ascii="Arial" w:hAnsi="Arial" w:cs="Arial"/>
          <w:sz w:val="20"/>
          <w:szCs w:val="20"/>
          <w:lang w:val="fr-FR"/>
        </w:rPr>
        <w:t>En cas de dommages causés à l'ouvrage, la responsabilité de Projekt Kraft est limitée aux dommages directement liés à ceux-ci. Pour les autres dommages qui ne sont pas liés à une atteinte à la vie, à l'intégrité physique ou à la santé, Projekt Kraft n'est responsable qu'en cas de faute intentionnelle ou de négligence grave, dans la mesure où Projekt Kraft n'a pas manqué à des obligations contractuelles essentielles. En cas de violation par négligence d'une obligation contractuelle essentielle, Projekt Kraft n'est responsable des autres dommages que pour les dommages prévisibles et typiques du contrat au moment de la conclusion du contrat.</w:t>
      </w:r>
    </w:p>
    <w:p w14:paraId="3596A319" w14:textId="77777777" w:rsidR="00C31F91" w:rsidRDefault="00C31F91" w:rsidP="00C31F91">
      <w:pPr>
        <w:pStyle w:val="berschrift1"/>
        <w:spacing w:before="360" w:after="120"/>
        <w:ind w:left="105" w:firstLine="0"/>
        <w:rPr>
          <w:rFonts w:ascii="Arial" w:hAnsi="Arial" w:cs="Arial"/>
          <w:b w:val="0"/>
          <w:bCs w:val="0"/>
          <w:sz w:val="20"/>
          <w:szCs w:val="20"/>
          <w:lang w:val="fr-FR"/>
        </w:rPr>
      </w:pPr>
      <w:r w:rsidRPr="00C31F91">
        <w:rPr>
          <w:rFonts w:ascii="Arial" w:hAnsi="Arial" w:cs="Arial"/>
          <w:b w:val="0"/>
          <w:bCs w:val="0"/>
          <w:sz w:val="20"/>
          <w:szCs w:val="20"/>
          <w:lang w:val="fr-FR"/>
        </w:rPr>
        <w:t>(2) La responsabilité pour les dommages susmentionnés est limitée au montant de la rémunération convenue. Cette limitation de responsabilité ne s'applique pas si le dommage a été causé intentionnellement ou par négligence grave de la part de Projekt Kraft ou si le dommage résulte d'une atteinte à la vie, à l'intégrité physique ou à la santé.</w:t>
      </w:r>
    </w:p>
    <w:p w14:paraId="29C62BE5" w14:textId="77777777" w:rsidR="00C31F91" w:rsidRDefault="00C31F91" w:rsidP="00C869B5">
      <w:pPr>
        <w:pStyle w:val="Textkrper"/>
        <w:spacing w:before="240" w:after="120"/>
        <w:ind w:left="112" w:right="40"/>
        <w:rPr>
          <w:rFonts w:ascii="Arial" w:hAnsi="Arial" w:cs="Arial"/>
          <w:b/>
          <w:bCs/>
          <w:sz w:val="20"/>
          <w:szCs w:val="20"/>
          <w:lang w:val="de-AT"/>
        </w:rPr>
      </w:pPr>
      <w:r w:rsidRPr="00C31F91">
        <w:rPr>
          <w:rFonts w:ascii="Arial" w:hAnsi="Arial" w:cs="Arial"/>
          <w:b/>
          <w:bCs/>
          <w:sz w:val="20"/>
          <w:szCs w:val="20"/>
          <w:lang w:val="de-AT"/>
        </w:rPr>
        <w:t xml:space="preserve">§ 11 </w:t>
      </w:r>
      <w:proofErr w:type="spellStart"/>
      <w:r w:rsidRPr="00C31F91">
        <w:rPr>
          <w:rFonts w:ascii="Arial" w:hAnsi="Arial" w:cs="Arial"/>
          <w:b/>
          <w:bCs/>
          <w:sz w:val="20"/>
          <w:szCs w:val="20"/>
          <w:lang w:val="de-AT"/>
        </w:rPr>
        <w:t>Prescription</w:t>
      </w:r>
      <w:proofErr w:type="spellEnd"/>
      <w:r w:rsidRPr="00C31F91">
        <w:rPr>
          <w:rFonts w:ascii="Arial" w:hAnsi="Arial" w:cs="Arial"/>
          <w:b/>
          <w:bCs/>
          <w:sz w:val="20"/>
          <w:szCs w:val="20"/>
          <w:lang w:val="de-AT"/>
        </w:rPr>
        <w:t xml:space="preserve"> des </w:t>
      </w:r>
      <w:proofErr w:type="spellStart"/>
      <w:r w:rsidRPr="00C31F91">
        <w:rPr>
          <w:rFonts w:ascii="Arial" w:hAnsi="Arial" w:cs="Arial"/>
          <w:b/>
          <w:bCs/>
          <w:sz w:val="20"/>
          <w:szCs w:val="20"/>
          <w:lang w:val="de-AT"/>
        </w:rPr>
        <w:t>droits</w:t>
      </w:r>
      <w:proofErr w:type="spellEnd"/>
      <w:r w:rsidRPr="00C31F91">
        <w:rPr>
          <w:rFonts w:ascii="Arial" w:hAnsi="Arial" w:cs="Arial"/>
          <w:b/>
          <w:bCs/>
          <w:sz w:val="20"/>
          <w:szCs w:val="20"/>
          <w:lang w:val="de-AT"/>
        </w:rPr>
        <w:t xml:space="preserve"> </w:t>
      </w:r>
      <w:proofErr w:type="spellStart"/>
      <w:r w:rsidRPr="00C31F91">
        <w:rPr>
          <w:rFonts w:ascii="Arial" w:hAnsi="Arial" w:cs="Arial"/>
          <w:b/>
          <w:bCs/>
          <w:sz w:val="20"/>
          <w:szCs w:val="20"/>
          <w:lang w:val="de-AT"/>
        </w:rPr>
        <w:t>résultant</w:t>
      </w:r>
      <w:proofErr w:type="spellEnd"/>
      <w:r w:rsidRPr="00C31F91">
        <w:rPr>
          <w:rFonts w:ascii="Arial" w:hAnsi="Arial" w:cs="Arial"/>
          <w:b/>
          <w:bCs/>
          <w:sz w:val="20"/>
          <w:szCs w:val="20"/>
          <w:lang w:val="de-AT"/>
        </w:rPr>
        <w:t xml:space="preserve"> de la </w:t>
      </w:r>
      <w:proofErr w:type="spellStart"/>
      <w:r w:rsidRPr="00C31F91">
        <w:rPr>
          <w:rFonts w:ascii="Arial" w:hAnsi="Arial" w:cs="Arial"/>
          <w:b/>
          <w:bCs/>
          <w:sz w:val="20"/>
          <w:szCs w:val="20"/>
          <w:lang w:val="de-AT"/>
        </w:rPr>
        <w:t>constatation</w:t>
      </w:r>
      <w:proofErr w:type="spellEnd"/>
      <w:r w:rsidRPr="00C31F91">
        <w:rPr>
          <w:rFonts w:ascii="Arial" w:hAnsi="Arial" w:cs="Arial"/>
          <w:b/>
          <w:bCs/>
          <w:sz w:val="20"/>
          <w:szCs w:val="20"/>
          <w:lang w:val="de-AT"/>
        </w:rPr>
        <w:t xml:space="preserve"> </w:t>
      </w:r>
      <w:proofErr w:type="spellStart"/>
      <w:r w:rsidRPr="00C31F91">
        <w:rPr>
          <w:rFonts w:ascii="Arial" w:hAnsi="Arial" w:cs="Arial"/>
          <w:b/>
          <w:bCs/>
          <w:sz w:val="20"/>
          <w:szCs w:val="20"/>
          <w:lang w:val="de-AT"/>
        </w:rPr>
        <w:t>d'un</w:t>
      </w:r>
      <w:proofErr w:type="spellEnd"/>
      <w:r w:rsidRPr="00C31F91">
        <w:rPr>
          <w:rFonts w:ascii="Arial" w:hAnsi="Arial" w:cs="Arial"/>
          <w:b/>
          <w:bCs/>
          <w:sz w:val="20"/>
          <w:szCs w:val="20"/>
          <w:lang w:val="de-AT"/>
        </w:rPr>
        <w:t xml:space="preserve"> vice</w:t>
      </w:r>
    </w:p>
    <w:p w14:paraId="091A029B" w14:textId="77777777" w:rsidR="00C31F91" w:rsidRDefault="00C31F91" w:rsidP="00C31F91">
      <w:pPr>
        <w:pStyle w:val="berschrift1"/>
        <w:spacing w:before="360" w:after="120"/>
        <w:ind w:left="105" w:firstLine="0"/>
        <w:rPr>
          <w:rFonts w:ascii="Arial" w:hAnsi="Arial" w:cs="Arial"/>
          <w:b w:val="0"/>
          <w:bCs w:val="0"/>
          <w:sz w:val="20"/>
          <w:szCs w:val="20"/>
          <w:lang w:val="fr-FR"/>
        </w:rPr>
      </w:pPr>
      <w:r w:rsidRPr="00C31F91">
        <w:rPr>
          <w:rFonts w:ascii="Arial" w:hAnsi="Arial" w:cs="Arial"/>
          <w:b w:val="0"/>
          <w:bCs w:val="0"/>
          <w:sz w:val="20"/>
          <w:szCs w:val="20"/>
          <w:lang w:val="fr-FR"/>
        </w:rPr>
        <w:t>En ce qui concerne la prescription des droits résultant de la constatation d'un vice, l'article 13, paragraphes 4 et 5, du VOB/B s'applique. Les parties n'ont pas convenu contractuellement de délais de prescription divergents. Dans la mesure où les parties ont convenu d'une disposition divergente dans un cas particulier, l'article 2, paragraphe 3, des présentes conditions générales de vente s'applique.</w:t>
      </w:r>
    </w:p>
    <w:p w14:paraId="511CBEB2" w14:textId="234E2CD1" w:rsidR="004A7695" w:rsidRPr="00C31F91" w:rsidRDefault="000F35EA" w:rsidP="00C31F91">
      <w:pPr>
        <w:pStyle w:val="berschrift1"/>
        <w:spacing w:before="360" w:after="120"/>
        <w:ind w:left="105" w:firstLine="0"/>
        <w:rPr>
          <w:rFonts w:ascii="Arial" w:hAnsi="Arial" w:cs="Arial"/>
          <w:sz w:val="20"/>
          <w:szCs w:val="20"/>
          <w:lang w:val="fr-FR"/>
        </w:rPr>
      </w:pPr>
      <w:r w:rsidRPr="00C31F91">
        <w:rPr>
          <w:rFonts w:ascii="Arial" w:hAnsi="Arial" w:cs="Arial"/>
          <w:spacing w:val="-2"/>
          <w:sz w:val="20"/>
          <w:szCs w:val="20"/>
          <w:lang w:val="fr-FR"/>
        </w:rPr>
        <w:t xml:space="preserve">§ 12 </w:t>
      </w:r>
      <w:proofErr w:type="spellStart"/>
      <w:r w:rsidR="00C877D2" w:rsidRPr="00C31F91">
        <w:rPr>
          <w:rFonts w:ascii="Arial" w:hAnsi="Arial" w:cs="Arial"/>
          <w:spacing w:val="-2"/>
          <w:sz w:val="20"/>
          <w:szCs w:val="20"/>
          <w:lang w:val="fr-FR"/>
        </w:rPr>
        <w:t>Zahlungen</w:t>
      </w:r>
      <w:proofErr w:type="spellEnd"/>
    </w:p>
    <w:p w14:paraId="6A9D864B" w14:textId="77777777" w:rsidR="00C31F91" w:rsidRDefault="00C31F91" w:rsidP="00C869B5">
      <w:pPr>
        <w:pStyle w:val="Textkrper"/>
        <w:spacing w:before="240" w:after="120"/>
        <w:ind w:left="112" w:right="38"/>
        <w:rPr>
          <w:rFonts w:ascii="Arial" w:hAnsi="Arial" w:cs="Arial"/>
          <w:sz w:val="20"/>
          <w:szCs w:val="20"/>
          <w:lang w:val="fr-FR"/>
        </w:rPr>
      </w:pPr>
      <w:r w:rsidRPr="00C31F91">
        <w:rPr>
          <w:rFonts w:ascii="Arial" w:hAnsi="Arial" w:cs="Arial"/>
          <w:sz w:val="20"/>
          <w:szCs w:val="20"/>
          <w:lang w:val="fr-FR"/>
        </w:rPr>
        <w:t>(1) Les acomptes et le paiement final ainsi que leur échéance sont soumis aux dispositions légales, en particulier celles des articles 632 a et 641 du Code civil allemand (BGB). L'article 16 du VOB/B ne s'applique pas à la relation contractuelle.</w:t>
      </w:r>
      <w:r w:rsidRPr="00C31F91">
        <w:rPr>
          <w:rFonts w:ascii="Arial" w:hAnsi="Arial" w:cs="Arial"/>
          <w:sz w:val="20"/>
          <w:szCs w:val="20"/>
          <w:lang w:val="fr-FR"/>
        </w:rPr>
        <w:t xml:space="preserve"> </w:t>
      </w:r>
    </w:p>
    <w:p w14:paraId="473B0FD9" w14:textId="77777777" w:rsidR="00C31F91" w:rsidRDefault="00C31F91" w:rsidP="00C869B5">
      <w:pPr>
        <w:pStyle w:val="Textkrper"/>
        <w:spacing w:before="240" w:after="120"/>
        <w:ind w:left="112" w:right="38"/>
        <w:rPr>
          <w:rFonts w:ascii="Arial" w:hAnsi="Arial" w:cs="Arial"/>
          <w:sz w:val="20"/>
          <w:szCs w:val="20"/>
          <w:lang w:val="fr-FR"/>
        </w:rPr>
      </w:pPr>
      <w:r w:rsidRPr="00C31F91">
        <w:rPr>
          <w:rFonts w:ascii="Arial" w:hAnsi="Arial" w:cs="Arial"/>
          <w:sz w:val="20"/>
          <w:szCs w:val="20"/>
          <w:lang w:val="fr-FR"/>
        </w:rPr>
        <w:t>(2) La cession des droits du client à l'encontre de Projekt Kraft est exclue sans l'accord écrit explicite de Projekt Kraft. Cela ne s'applique pas aux créances pécuniaires issues d'une transaction commerciale bilatérale (§ 354a HGB).</w:t>
      </w:r>
      <w:r w:rsidRPr="00C31F91">
        <w:rPr>
          <w:rFonts w:ascii="Arial" w:hAnsi="Arial" w:cs="Arial"/>
          <w:sz w:val="20"/>
          <w:szCs w:val="20"/>
          <w:lang w:val="fr-FR"/>
        </w:rPr>
        <w:t xml:space="preserve"> </w:t>
      </w:r>
    </w:p>
    <w:p w14:paraId="46121D67" w14:textId="0243F77D" w:rsidR="000F35EA" w:rsidRPr="00C31F91" w:rsidRDefault="00C31F91" w:rsidP="00C869B5">
      <w:pPr>
        <w:pStyle w:val="Textkrper"/>
        <w:spacing w:before="240" w:after="120"/>
        <w:ind w:left="112" w:right="38"/>
        <w:rPr>
          <w:rFonts w:ascii="Arial" w:hAnsi="Arial" w:cs="Arial"/>
          <w:sz w:val="20"/>
          <w:szCs w:val="20"/>
          <w:lang w:val="fr-FR"/>
        </w:rPr>
      </w:pPr>
      <w:r w:rsidRPr="00C31F91">
        <w:rPr>
          <w:rFonts w:ascii="Arial" w:hAnsi="Arial" w:cs="Arial"/>
          <w:sz w:val="20"/>
          <w:szCs w:val="20"/>
          <w:lang w:val="fr-FR"/>
        </w:rPr>
        <w:t>(3) Une compensation des créances du client avec les créances de Projekt Kraft n'est autorisée qu'avec des contre-créances légalement établies ou incontestées par Projekt Kraft, ou des contre-</w:t>
      </w:r>
      <w:r w:rsidRPr="00C31F91">
        <w:rPr>
          <w:rFonts w:ascii="Arial" w:hAnsi="Arial" w:cs="Arial"/>
          <w:sz w:val="20"/>
          <w:szCs w:val="20"/>
          <w:lang w:val="fr-FR"/>
        </w:rPr>
        <w:lastRenderedPageBreak/>
        <w:t>créances connexes ou synallagmatiques.</w:t>
      </w:r>
    </w:p>
    <w:p w14:paraId="40A63604" w14:textId="77777777" w:rsidR="00C31F91" w:rsidRDefault="00C31F91" w:rsidP="00C869B5">
      <w:pPr>
        <w:pStyle w:val="Textkrper"/>
        <w:spacing w:before="240" w:after="120"/>
        <w:ind w:left="112" w:right="110"/>
        <w:rPr>
          <w:rFonts w:ascii="Arial" w:hAnsi="Arial" w:cs="Arial"/>
          <w:b/>
          <w:bCs/>
          <w:sz w:val="20"/>
          <w:szCs w:val="20"/>
        </w:rPr>
      </w:pPr>
      <w:r w:rsidRPr="00C31F91">
        <w:rPr>
          <w:rFonts w:ascii="Arial" w:hAnsi="Arial" w:cs="Arial"/>
          <w:b/>
          <w:bCs/>
          <w:sz w:val="20"/>
          <w:szCs w:val="20"/>
        </w:rPr>
        <w:t xml:space="preserve">§ 13 </w:t>
      </w:r>
      <w:proofErr w:type="spellStart"/>
      <w:r w:rsidRPr="00C31F91">
        <w:rPr>
          <w:rFonts w:ascii="Arial" w:hAnsi="Arial" w:cs="Arial"/>
          <w:b/>
          <w:bCs/>
          <w:sz w:val="20"/>
          <w:szCs w:val="20"/>
        </w:rPr>
        <w:t>Autres</w:t>
      </w:r>
      <w:proofErr w:type="spellEnd"/>
      <w:r w:rsidRPr="00C31F91">
        <w:rPr>
          <w:rFonts w:ascii="Arial" w:hAnsi="Arial" w:cs="Arial"/>
          <w:b/>
          <w:bCs/>
          <w:sz w:val="20"/>
          <w:szCs w:val="20"/>
        </w:rPr>
        <w:t xml:space="preserve"> </w:t>
      </w:r>
      <w:proofErr w:type="spellStart"/>
      <w:r w:rsidRPr="00C31F91">
        <w:rPr>
          <w:rFonts w:ascii="Arial" w:hAnsi="Arial" w:cs="Arial"/>
          <w:b/>
          <w:bCs/>
          <w:sz w:val="20"/>
          <w:szCs w:val="20"/>
        </w:rPr>
        <w:t>accords</w:t>
      </w:r>
      <w:proofErr w:type="spellEnd"/>
      <w:r w:rsidRPr="00C31F91">
        <w:rPr>
          <w:rFonts w:ascii="Arial" w:hAnsi="Arial" w:cs="Arial"/>
          <w:b/>
          <w:bCs/>
          <w:sz w:val="20"/>
          <w:szCs w:val="20"/>
        </w:rPr>
        <w:t xml:space="preserve"> </w:t>
      </w:r>
    </w:p>
    <w:p w14:paraId="339AA1B8" w14:textId="77777777" w:rsidR="00C31F91" w:rsidRPr="00C31F91" w:rsidRDefault="00C31F91" w:rsidP="00C31F91">
      <w:pPr>
        <w:pStyle w:val="Textkrper"/>
        <w:spacing w:before="240" w:after="120"/>
        <w:ind w:left="112" w:right="109"/>
        <w:rPr>
          <w:rFonts w:ascii="Arial" w:hAnsi="Arial" w:cs="Arial"/>
          <w:sz w:val="20"/>
          <w:szCs w:val="20"/>
          <w:lang w:val="fr-FR"/>
        </w:rPr>
      </w:pPr>
      <w:r w:rsidRPr="00C31F91">
        <w:rPr>
          <w:rFonts w:ascii="Arial" w:hAnsi="Arial" w:cs="Arial"/>
          <w:sz w:val="20"/>
          <w:szCs w:val="20"/>
          <w:lang w:val="fr-FR"/>
        </w:rPr>
        <w:t>(1) Dans les relations commerciales avec des commerçants exerçant une activité commerciale ou avec des personnes physiques ou morales assimilées à des commerçants en raison de leur inscription au registre du commerce ou en vertu de la loi, le tribunal compétent est celui de Fribourg-en-Brisgau.</w:t>
      </w:r>
    </w:p>
    <w:p w14:paraId="4A8E26C4" w14:textId="77777777" w:rsidR="00C31F91" w:rsidRPr="00C31F91" w:rsidRDefault="00C31F91" w:rsidP="00C31F91">
      <w:pPr>
        <w:pStyle w:val="Textkrper"/>
        <w:spacing w:before="240" w:after="120"/>
        <w:ind w:left="112" w:right="109"/>
        <w:rPr>
          <w:rFonts w:ascii="Arial" w:hAnsi="Arial" w:cs="Arial"/>
          <w:sz w:val="20"/>
          <w:szCs w:val="20"/>
          <w:lang w:val="fr-FR"/>
        </w:rPr>
      </w:pPr>
      <w:r w:rsidRPr="00C31F91">
        <w:rPr>
          <w:rFonts w:ascii="Arial" w:hAnsi="Arial" w:cs="Arial"/>
          <w:sz w:val="20"/>
          <w:szCs w:val="20"/>
          <w:lang w:val="fr-FR"/>
        </w:rPr>
        <w:t>Cette convention attributive de juridiction s'applique également si le client n'a pas de juridiction générale en République fédérale d'Allemagne, s'il transfère son domicile ou sa résidence habituelle hors du champ d'application du Code de procédure civile de la République fédérale d'Allemagne après la conclusion du contrat ou si son domicile ou sa résidence habituelle n'est pas connu au moment de l'introduction de l'action en justice.</w:t>
      </w:r>
      <w:r w:rsidRPr="00C31F91">
        <w:rPr>
          <w:rFonts w:ascii="Arial" w:hAnsi="Arial" w:cs="Arial"/>
          <w:sz w:val="20"/>
          <w:szCs w:val="20"/>
          <w:lang w:val="fr-FR"/>
        </w:rPr>
        <w:t xml:space="preserve"> </w:t>
      </w:r>
    </w:p>
    <w:p w14:paraId="37FD29C4" w14:textId="77777777" w:rsidR="00C31F91" w:rsidRDefault="00C31F91" w:rsidP="00C869B5">
      <w:pPr>
        <w:pStyle w:val="Textkrper"/>
        <w:spacing w:before="240" w:after="120"/>
        <w:ind w:left="112" w:right="109"/>
        <w:rPr>
          <w:rFonts w:ascii="Arial" w:hAnsi="Arial" w:cs="Arial"/>
          <w:sz w:val="20"/>
          <w:szCs w:val="20"/>
          <w:lang w:val="fr-FR"/>
        </w:rPr>
      </w:pPr>
      <w:r w:rsidRPr="00C31F91">
        <w:rPr>
          <w:rFonts w:ascii="Arial" w:hAnsi="Arial" w:cs="Arial"/>
          <w:sz w:val="20"/>
          <w:szCs w:val="20"/>
          <w:lang w:val="fr-FR"/>
        </w:rPr>
        <w:t>(2) La mise en œuvre du présent contrat est soumise sans exception au droit de la République fédérale d'Allemagne, à l'exception des règles de conflit de lois du droit international privé allemand et de la Convention de Vienne sur les contrats de vente internationale de marchandises (CISG). Sauf disposition contraire dans les présentes conditions contractuelles ou dans d'autres éléments du contrat conformément à l'article 2 des présentes conditions générales de vente, les dispositions du Code civil allemand, en particulier celles des articles 631 et suivants du BGB, s'appliquent. Dans ce contexte, les parties conviennent que les dispositions relatives au contrat de construction prévues aux articles 650a à 650h du BGB s'appliquent, indépendamment de la classification du présent contrat en tant que contrat de construction au sens de l'article 650a du BGB.</w:t>
      </w:r>
      <w:r w:rsidRPr="00C31F91">
        <w:rPr>
          <w:rFonts w:ascii="Arial" w:hAnsi="Arial" w:cs="Arial"/>
          <w:sz w:val="20"/>
          <w:szCs w:val="20"/>
          <w:lang w:val="fr-FR"/>
        </w:rPr>
        <w:t xml:space="preserve"> </w:t>
      </w:r>
    </w:p>
    <w:p w14:paraId="20E9786E" w14:textId="1621E230" w:rsidR="004A7695" w:rsidRPr="00C31F91" w:rsidRDefault="00C31F91" w:rsidP="00C31F91">
      <w:pPr>
        <w:pStyle w:val="Textkrper"/>
        <w:spacing w:before="240" w:after="120"/>
        <w:ind w:left="112" w:right="109"/>
        <w:rPr>
          <w:rFonts w:ascii="Arial" w:hAnsi="Arial" w:cs="Arial"/>
          <w:sz w:val="20"/>
          <w:szCs w:val="20"/>
          <w:lang w:val="fr-FR"/>
        </w:rPr>
      </w:pPr>
      <w:r w:rsidRPr="00C31F91">
        <w:rPr>
          <w:rFonts w:ascii="Arial" w:hAnsi="Arial" w:cs="Arial"/>
          <w:sz w:val="20"/>
          <w:szCs w:val="20"/>
          <w:lang w:val="fr-FR"/>
        </w:rPr>
        <w:t>(3) Si certaines dispositions du présent contrat sont ou deviennent invalides, cela n'affecte pas la validité des autres dispositions du contrat. Dans ce cas, les parties s'engagent à remplacer la disposition invalide par une disposition valide qui se rapproche le plus possible de la disposition invalide.</w:t>
      </w:r>
    </w:p>
    <w:sectPr w:rsidR="004A7695" w:rsidRPr="00C31F91" w:rsidSect="00994874">
      <w:headerReference w:type="default" r:id="rId7"/>
      <w:footerReference w:type="default" r:id="rId8"/>
      <w:pgSz w:w="11910" w:h="16840"/>
      <w:pgMar w:top="1880" w:right="1020" w:bottom="1960" w:left="1020" w:header="720" w:footer="720" w:gutter="0"/>
      <w:cols w:num="2" w:space="720" w:equalWidth="0">
        <w:col w:w="4691" w:space="411"/>
        <w:col w:w="476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6D51" w14:textId="77777777" w:rsidR="00691466" w:rsidRDefault="00691466">
      <w:r>
        <w:separator/>
      </w:r>
    </w:p>
  </w:endnote>
  <w:endnote w:type="continuationSeparator" w:id="0">
    <w:p w14:paraId="592E6DA3" w14:textId="77777777" w:rsidR="00691466" w:rsidRDefault="0069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290861"/>
      <w:docPartObj>
        <w:docPartGallery w:val="Page Numbers (Bottom of Page)"/>
        <w:docPartUnique/>
      </w:docPartObj>
    </w:sdtPr>
    <w:sdtEndPr/>
    <w:sdtContent>
      <w:sdt>
        <w:sdtPr>
          <w:id w:val="-1705238520"/>
          <w:docPartObj>
            <w:docPartGallery w:val="Page Numbers (Top of Page)"/>
            <w:docPartUnique/>
          </w:docPartObj>
        </w:sdtPr>
        <w:sdtEndPr/>
        <w:sdtContent>
          <w:p w14:paraId="75286979" w14:textId="2DE07659" w:rsidR="00DD5C1F" w:rsidRDefault="00DD5C1F">
            <w:pPr>
              <w:pStyle w:val="Fuzeile"/>
            </w:pPr>
            <w:r>
              <w:t xml:space="preserve">   __________________________________________________________________________________________________________</w:t>
            </w:r>
          </w:p>
          <w:p w14:paraId="14C11B92" w14:textId="77777777" w:rsidR="00DD5C1F" w:rsidRDefault="00DD5C1F">
            <w:pPr>
              <w:pStyle w:val="Fuzeile"/>
              <w:rPr>
                <w:rFonts w:ascii="Arial" w:hAnsi="Arial" w:cs="Arial"/>
                <w:sz w:val="16"/>
                <w:szCs w:val="16"/>
              </w:rPr>
            </w:pPr>
          </w:p>
          <w:p w14:paraId="1C95A7A8" w14:textId="745E163C" w:rsidR="00994874" w:rsidRPr="00DD5C1F" w:rsidRDefault="00DD5C1F">
            <w:pPr>
              <w:pStyle w:val="Fuzeile"/>
            </w:pPr>
            <w:r>
              <w:rPr>
                <w:rFonts w:ascii="Arial" w:hAnsi="Arial" w:cs="Arial"/>
                <w:sz w:val="16"/>
                <w:szCs w:val="16"/>
              </w:rPr>
              <w:t xml:space="preserve">    </w:t>
            </w:r>
            <w:proofErr w:type="spellStart"/>
            <w:r w:rsidR="00EC5F84">
              <w:rPr>
                <w:rFonts w:ascii="Arial" w:hAnsi="Arial" w:cs="Arial"/>
                <w:sz w:val="16"/>
                <w:szCs w:val="16"/>
              </w:rPr>
              <w:t>page</w:t>
            </w:r>
            <w:proofErr w:type="spellEnd"/>
            <w:r w:rsidR="00994874" w:rsidRPr="00994874">
              <w:rPr>
                <w:rFonts w:ascii="Arial" w:hAnsi="Arial" w:cs="Arial"/>
                <w:sz w:val="16"/>
                <w:szCs w:val="16"/>
              </w:rPr>
              <w:t xml:space="preserve"> </w:t>
            </w:r>
            <w:r w:rsidR="00994874" w:rsidRPr="00994874">
              <w:rPr>
                <w:rFonts w:ascii="Arial" w:hAnsi="Arial" w:cs="Arial"/>
                <w:b/>
                <w:bCs/>
                <w:sz w:val="16"/>
                <w:szCs w:val="16"/>
              </w:rPr>
              <w:fldChar w:fldCharType="begin"/>
            </w:r>
            <w:r w:rsidR="00994874" w:rsidRPr="00994874">
              <w:rPr>
                <w:rFonts w:ascii="Arial" w:hAnsi="Arial" w:cs="Arial"/>
                <w:b/>
                <w:bCs/>
                <w:sz w:val="16"/>
                <w:szCs w:val="16"/>
              </w:rPr>
              <w:instrText>PAGE</w:instrText>
            </w:r>
            <w:r w:rsidR="00994874" w:rsidRPr="00994874">
              <w:rPr>
                <w:rFonts w:ascii="Arial" w:hAnsi="Arial" w:cs="Arial"/>
                <w:b/>
                <w:bCs/>
                <w:sz w:val="16"/>
                <w:szCs w:val="16"/>
              </w:rPr>
              <w:fldChar w:fldCharType="separate"/>
            </w:r>
            <w:r w:rsidR="00994874" w:rsidRPr="00994874">
              <w:rPr>
                <w:rFonts w:ascii="Arial" w:hAnsi="Arial" w:cs="Arial"/>
                <w:b/>
                <w:bCs/>
                <w:sz w:val="16"/>
                <w:szCs w:val="16"/>
              </w:rPr>
              <w:t>2</w:t>
            </w:r>
            <w:r w:rsidR="00994874" w:rsidRPr="00994874">
              <w:rPr>
                <w:rFonts w:ascii="Arial" w:hAnsi="Arial" w:cs="Arial"/>
                <w:b/>
                <w:bCs/>
                <w:sz w:val="16"/>
                <w:szCs w:val="16"/>
              </w:rPr>
              <w:fldChar w:fldCharType="end"/>
            </w:r>
            <w:r w:rsidR="00994874" w:rsidRPr="00994874">
              <w:rPr>
                <w:rFonts w:ascii="Arial" w:hAnsi="Arial" w:cs="Arial"/>
                <w:sz w:val="16"/>
                <w:szCs w:val="16"/>
              </w:rPr>
              <w:t xml:space="preserve"> </w:t>
            </w:r>
            <w:proofErr w:type="spellStart"/>
            <w:r w:rsidR="00EC5F84">
              <w:rPr>
                <w:rFonts w:ascii="Arial" w:hAnsi="Arial" w:cs="Arial"/>
                <w:sz w:val="16"/>
                <w:szCs w:val="16"/>
              </w:rPr>
              <w:t>sur</w:t>
            </w:r>
            <w:proofErr w:type="spellEnd"/>
            <w:r w:rsidR="00994874" w:rsidRPr="00994874">
              <w:rPr>
                <w:rFonts w:ascii="Arial" w:hAnsi="Arial" w:cs="Arial"/>
                <w:sz w:val="16"/>
                <w:szCs w:val="16"/>
              </w:rPr>
              <w:t xml:space="preserve"> </w:t>
            </w:r>
            <w:r w:rsidR="00994874" w:rsidRPr="00994874">
              <w:rPr>
                <w:rFonts w:ascii="Arial" w:hAnsi="Arial" w:cs="Arial"/>
                <w:b/>
                <w:bCs/>
                <w:sz w:val="16"/>
                <w:szCs w:val="16"/>
              </w:rPr>
              <w:fldChar w:fldCharType="begin"/>
            </w:r>
            <w:r w:rsidR="00994874" w:rsidRPr="00994874">
              <w:rPr>
                <w:rFonts w:ascii="Arial" w:hAnsi="Arial" w:cs="Arial"/>
                <w:b/>
                <w:bCs/>
                <w:sz w:val="16"/>
                <w:szCs w:val="16"/>
              </w:rPr>
              <w:instrText>NUMPAGES</w:instrText>
            </w:r>
            <w:r w:rsidR="00994874" w:rsidRPr="00994874">
              <w:rPr>
                <w:rFonts w:ascii="Arial" w:hAnsi="Arial" w:cs="Arial"/>
                <w:b/>
                <w:bCs/>
                <w:sz w:val="16"/>
                <w:szCs w:val="16"/>
              </w:rPr>
              <w:fldChar w:fldCharType="separate"/>
            </w:r>
            <w:r w:rsidR="00994874" w:rsidRPr="00994874">
              <w:rPr>
                <w:rFonts w:ascii="Arial" w:hAnsi="Arial" w:cs="Arial"/>
                <w:b/>
                <w:bCs/>
                <w:sz w:val="16"/>
                <w:szCs w:val="16"/>
              </w:rPr>
              <w:t>2</w:t>
            </w:r>
            <w:r w:rsidR="00994874" w:rsidRPr="00994874">
              <w:rPr>
                <w:rFonts w:ascii="Arial" w:hAnsi="Arial" w:cs="Arial"/>
                <w:b/>
                <w:bCs/>
                <w:sz w:val="16"/>
                <w:szCs w:val="16"/>
              </w:rPr>
              <w:fldChar w:fldCharType="end"/>
            </w:r>
          </w:p>
          <w:p w14:paraId="5045ECFC" w14:textId="5CF5652D" w:rsidR="00994874" w:rsidRDefault="00DD5C1F">
            <w:pPr>
              <w:pStyle w:val="Fuzeile"/>
              <w:rPr>
                <w:rFonts w:ascii="Arial" w:hAnsi="Arial" w:cs="Arial"/>
                <w:b/>
                <w:bCs/>
                <w:sz w:val="16"/>
                <w:szCs w:val="16"/>
              </w:rPr>
            </w:pPr>
            <w:r>
              <w:rPr>
                <w:noProof/>
              </w:rPr>
              <w:drawing>
                <wp:anchor distT="0" distB="0" distL="0" distR="0" simplePos="0" relativeHeight="251664384" behindDoc="1" locked="0" layoutInCell="1" allowOverlap="1" wp14:anchorId="03BDBFF7" wp14:editId="5B326584">
                  <wp:simplePos x="0" y="0"/>
                  <wp:positionH relativeFrom="margin">
                    <wp:posOffset>95250</wp:posOffset>
                  </wp:positionH>
                  <wp:positionV relativeFrom="page">
                    <wp:posOffset>9893935</wp:posOffset>
                  </wp:positionV>
                  <wp:extent cx="5894705" cy="374650"/>
                  <wp:effectExtent l="0" t="0" r="0" b="6350"/>
                  <wp:wrapNone/>
                  <wp:docPr id="1784335436"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721F5A01" w14:textId="768B7606" w:rsidR="00994874" w:rsidRDefault="00994874">
            <w:pPr>
              <w:pStyle w:val="Fuzeile"/>
              <w:rPr>
                <w:rFonts w:ascii="Arial" w:hAnsi="Arial" w:cs="Arial"/>
                <w:b/>
                <w:bCs/>
                <w:sz w:val="16"/>
                <w:szCs w:val="16"/>
              </w:rPr>
            </w:pPr>
          </w:p>
          <w:p w14:paraId="1BDB7B9C" w14:textId="5CC8EBCD" w:rsidR="00994874" w:rsidRPr="00994874" w:rsidRDefault="00C31F91">
            <w:pPr>
              <w:pStyle w:val="Fuzeile"/>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2DA7" w14:textId="77777777" w:rsidR="00691466" w:rsidRDefault="00691466">
      <w:r>
        <w:separator/>
      </w:r>
    </w:p>
  </w:footnote>
  <w:footnote w:type="continuationSeparator" w:id="0">
    <w:p w14:paraId="41CF8059" w14:textId="77777777" w:rsidR="00691466" w:rsidRDefault="0069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550A" w14:textId="5196397A" w:rsidR="004A7695" w:rsidRDefault="00874F49">
    <w:pPr>
      <w:pStyle w:val="Textkrper"/>
      <w:spacing w:line="14" w:lineRule="auto"/>
      <w:jc w:val="left"/>
      <w:rPr>
        <w:sz w:val="20"/>
      </w:rPr>
    </w:pPr>
    <w:r>
      <w:rPr>
        <w:noProof/>
      </w:rPr>
      <mc:AlternateContent>
        <mc:Choice Requires="wps">
          <w:drawing>
            <wp:anchor distT="0" distB="0" distL="0" distR="0" simplePos="0" relativeHeight="251663360" behindDoc="1" locked="0" layoutInCell="1" allowOverlap="1" wp14:anchorId="1176C3C5" wp14:editId="76A9CB57">
              <wp:simplePos x="0" y="0"/>
              <wp:positionH relativeFrom="page">
                <wp:posOffset>736600</wp:posOffset>
              </wp:positionH>
              <wp:positionV relativeFrom="page">
                <wp:posOffset>1153188</wp:posOffset>
              </wp:positionV>
              <wp:extent cx="611314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145" cy="1270"/>
                      </a:xfrm>
                      <a:custGeom>
                        <a:avLst/>
                        <a:gdLst/>
                        <a:ahLst/>
                        <a:cxnLst/>
                        <a:rect l="l" t="t" r="r" b="b"/>
                        <a:pathLst>
                          <a:path w="6113145">
                            <a:moveTo>
                              <a:pt x="0" y="0"/>
                            </a:moveTo>
                            <a:lnTo>
                              <a:pt x="611314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E320D0" id="Graphic 8" o:spid="_x0000_s1026" style="position:absolute;margin-left:58pt;margin-top:90.8pt;width:481.35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611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" path="m,l6113145,e" filled="f" strokeweight=".5pt">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044D9D5" wp14:editId="4A956DFA">
              <wp:simplePos x="0" y="0"/>
              <wp:positionH relativeFrom="page">
                <wp:posOffset>707666</wp:posOffset>
              </wp:positionH>
              <wp:positionV relativeFrom="page">
                <wp:posOffset>373711</wp:posOffset>
              </wp:positionV>
              <wp:extent cx="5029200" cy="779228"/>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79228"/>
                      </a:xfrm>
                      <a:prstGeom prst="rect">
                        <a:avLst/>
                      </a:prstGeom>
                    </wps:spPr>
                    <wps:txbx>
                      <w:txbxContent>
                        <w:p w14:paraId="70D5724B" w14:textId="77777777" w:rsidR="00874F49" w:rsidRPr="00874F49" w:rsidRDefault="00874F49" w:rsidP="00874F49">
                          <w:pPr>
                            <w:spacing w:after="240"/>
                            <w:ind w:left="23"/>
                            <w:rPr>
                              <w:rFonts w:ascii="Arial" w:hAnsi="Arial" w:cs="Arial"/>
                              <w:b/>
                              <w:spacing w:val="-2"/>
                              <w:sz w:val="20"/>
                              <w:szCs w:val="20"/>
                              <w:lang w:val="fr-FR"/>
                            </w:rPr>
                          </w:pPr>
                          <w:r w:rsidRPr="00874F49">
                            <w:rPr>
                              <w:rFonts w:ascii="Arial" w:hAnsi="Arial" w:cs="Arial"/>
                              <w:b/>
                              <w:spacing w:val="-2"/>
                              <w:sz w:val="20"/>
                              <w:szCs w:val="20"/>
                              <w:lang w:val="fr-FR"/>
                            </w:rPr>
                            <w:t>CONDITIONS GÉNÉRALES DE VENTE POUR LES CLIENTS/DONNEURS D'ORDRE</w:t>
                          </w:r>
                        </w:p>
                        <w:p w14:paraId="69C47D79" w14:textId="77777777" w:rsidR="004A7695" w:rsidRPr="00874F49" w:rsidRDefault="00C877D2" w:rsidP="00874F49">
                          <w:pPr>
                            <w:spacing w:after="240"/>
                            <w:ind w:left="23"/>
                            <w:rPr>
                              <w:rFonts w:ascii="Arial" w:hAnsi="Arial" w:cs="Arial"/>
                              <w:b/>
                              <w:spacing w:val="-4"/>
                              <w:szCs w:val="20"/>
                            </w:rPr>
                          </w:pPr>
                          <w:r w:rsidRPr="00874F49">
                            <w:rPr>
                              <w:rFonts w:ascii="Arial" w:hAnsi="Arial" w:cs="Arial"/>
                              <w:b/>
                              <w:szCs w:val="20"/>
                            </w:rPr>
                            <w:t>Projekt</w:t>
                          </w:r>
                          <w:r w:rsidRPr="00874F49">
                            <w:rPr>
                              <w:rFonts w:ascii="Arial" w:hAnsi="Arial" w:cs="Arial"/>
                              <w:b/>
                              <w:spacing w:val="-8"/>
                              <w:szCs w:val="20"/>
                            </w:rPr>
                            <w:t xml:space="preserve"> </w:t>
                          </w:r>
                          <w:r w:rsidRPr="00874F49">
                            <w:rPr>
                              <w:rFonts w:ascii="Arial" w:hAnsi="Arial" w:cs="Arial"/>
                              <w:b/>
                              <w:szCs w:val="20"/>
                            </w:rPr>
                            <w:t>Kraft</w:t>
                          </w:r>
                          <w:r w:rsidRPr="00874F49">
                            <w:rPr>
                              <w:rFonts w:ascii="Arial" w:hAnsi="Arial" w:cs="Arial"/>
                              <w:b/>
                              <w:spacing w:val="-5"/>
                              <w:szCs w:val="20"/>
                            </w:rPr>
                            <w:t xml:space="preserve"> </w:t>
                          </w:r>
                          <w:r w:rsidRPr="00874F49">
                            <w:rPr>
                              <w:rFonts w:ascii="Arial" w:hAnsi="Arial" w:cs="Arial"/>
                              <w:b/>
                              <w:szCs w:val="20"/>
                            </w:rPr>
                            <w:t>Facility-</w:t>
                          </w:r>
                          <w:r w:rsidRPr="00874F49">
                            <w:rPr>
                              <w:rFonts w:ascii="Arial" w:hAnsi="Arial" w:cs="Arial"/>
                              <w:b/>
                              <w:spacing w:val="-5"/>
                              <w:szCs w:val="20"/>
                            </w:rPr>
                            <w:t xml:space="preserve"> </w:t>
                          </w:r>
                          <w:r w:rsidRPr="00874F49">
                            <w:rPr>
                              <w:rFonts w:ascii="Arial" w:hAnsi="Arial" w:cs="Arial"/>
                              <w:b/>
                              <w:szCs w:val="20"/>
                            </w:rPr>
                            <w:t>und</w:t>
                          </w:r>
                          <w:r w:rsidRPr="00874F49">
                            <w:rPr>
                              <w:rFonts w:ascii="Arial" w:hAnsi="Arial" w:cs="Arial"/>
                              <w:b/>
                              <w:spacing w:val="-6"/>
                              <w:szCs w:val="20"/>
                            </w:rPr>
                            <w:t xml:space="preserve"> </w:t>
                          </w:r>
                          <w:r w:rsidRPr="00874F49">
                            <w:rPr>
                              <w:rFonts w:ascii="Arial" w:hAnsi="Arial" w:cs="Arial"/>
                              <w:b/>
                              <w:szCs w:val="20"/>
                            </w:rPr>
                            <w:t>Projektmanagement</w:t>
                          </w:r>
                          <w:r w:rsidRPr="00874F49">
                            <w:rPr>
                              <w:rFonts w:ascii="Arial" w:hAnsi="Arial" w:cs="Arial"/>
                              <w:b/>
                              <w:spacing w:val="-5"/>
                              <w:szCs w:val="20"/>
                            </w:rPr>
                            <w:t xml:space="preserve"> </w:t>
                          </w:r>
                          <w:r w:rsidRPr="00874F49">
                            <w:rPr>
                              <w:rFonts w:ascii="Arial" w:hAnsi="Arial" w:cs="Arial"/>
                              <w:b/>
                              <w:spacing w:val="-4"/>
                              <w:szCs w:val="20"/>
                            </w:rPr>
                            <w:t>GmbH</w:t>
                          </w:r>
                        </w:p>
                        <w:p w14:paraId="2CBB35EB" w14:textId="32411368" w:rsidR="00E02D2C" w:rsidRPr="00915CE9" w:rsidRDefault="00EC5F84">
                          <w:pPr>
                            <w:ind w:left="20"/>
                            <w:rPr>
                              <w:rFonts w:ascii="Arial" w:hAnsi="Arial" w:cs="Arial"/>
                              <w:b/>
                              <w:sz w:val="20"/>
                              <w:szCs w:val="20"/>
                            </w:rPr>
                          </w:pPr>
                          <w:proofErr w:type="spellStart"/>
                          <w:r>
                            <w:rPr>
                              <w:rFonts w:ascii="Arial" w:hAnsi="Arial" w:cs="Arial"/>
                              <w:b/>
                              <w:sz w:val="20"/>
                              <w:szCs w:val="20"/>
                            </w:rPr>
                            <w:t>Février</w:t>
                          </w:r>
                          <w:proofErr w:type="spellEnd"/>
                          <w:r w:rsidR="001224A1">
                            <w:rPr>
                              <w:rFonts w:ascii="Arial" w:hAnsi="Arial" w:cs="Arial"/>
                              <w:b/>
                              <w:sz w:val="20"/>
                              <w:szCs w:val="20"/>
                            </w:rPr>
                            <w:t xml:space="preserve">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44D9D5" id="_x0000_t202" coordsize="21600,21600" o:spt="202" path="m,l,21600r21600,l21600,xe">
              <v:stroke joinstyle="miter"/>
              <v:path gradientshapeok="t" o:connecttype="rect"/>
            </v:shapetype>
            <v:shape id="Textbox 9" o:spid="_x0000_s1026" type="#_x0000_t202" style="position:absolute;margin-left:55.7pt;margin-top:29.45pt;width:396pt;height:6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" filled="f" stroked="f">
              <v:textbox inset="0,0,0,0">
                <w:txbxContent>
                  <w:p w14:paraId="70D5724B" w14:textId="77777777" w:rsidR="00874F49" w:rsidRPr="00874F49" w:rsidRDefault="00874F49" w:rsidP="00874F49">
                    <w:pPr>
                      <w:spacing w:after="240"/>
                      <w:ind w:left="23"/>
                      <w:rPr>
                        <w:rFonts w:ascii="Arial" w:hAnsi="Arial" w:cs="Arial"/>
                        <w:b/>
                        <w:spacing w:val="-2"/>
                        <w:sz w:val="20"/>
                        <w:szCs w:val="20"/>
                        <w:lang w:val="fr-FR"/>
                      </w:rPr>
                    </w:pPr>
                    <w:r w:rsidRPr="00874F49">
                      <w:rPr>
                        <w:rFonts w:ascii="Arial" w:hAnsi="Arial" w:cs="Arial"/>
                        <w:b/>
                        <w:spacing w:val="-2"/>
                        <w:sz w:val="20"/>
                        <w:szCs w:val="20"/>
                        <w:lang w:val="fr-FR"/>
                      </w:rPr>
                      <w:t>CONDITIONS GÉNÉRALES DE VENTE POUR LES CLIENTS/DONNEURS D'ORDRE</w:t>
                    </w:r>
                  </w:p>
                  <w:p w14:paraId="69C47D79" w14:textId="77777777" w:rsidR="004A7695" w:rsidRPr="00874F49" w:rsidRDefault="00C877D2" w:rsidP="00874F49">
                    <w:pPr>
                      <w:spacing w:after="240"/>
                      <w:ind w:left="23"/>
                      <w:rPr>
                        <w:rFonts w:ascii="Arial" w:hAnsi="Arial" w:cs="Arial"/>
                        <w:b/>
                        <w:spacing w:val="-4"/>
                        <w:szCs w:val="20"/>
                      </w:rPr>
                    </w:pPr>
                    <w:r w:rsidRPr="00874F49">
                      <w:rPr>
                        <w:rFonts w:ascii="Arial" w:hAnsi="Arial" w:cs="Arial"/>
                        <w:b/>
                        <w:szCs w:val="20"/>
                      </w:rPr>
                      <w:t>Projekt</w:t>
                    </w:r>
                    <w:r w:rsidRPr="00874F49">
                      <w:rPr>
                        <w:rFonts w:ascii="Arial" w:hAnsi="Arial" w:cs="Arial"/>
                        <w:b/>
                        <w:spacing w:val="-8"/>
                        <w:szCs w:val="20"/>
                      </w:rPr>
                      <w:t xml:space="preserve"> </w:t>
                    </w:r>
                    <w:r w:rsidRPr="00874F49">
                      <w:rPr>
                        <w:rFonts w:ascii="Arial" w:hAnsi="Arial" w:cs="Arial"/>
                        <w:b/>
                        <w:szCs w:val="20"/>
                      </w:rPr>
                      <w:t>Kraft</w:t>
                    </w:r>
                    <w:r w:rsidRPr="00874F49">
                      <w:rPr>
                        <w:rFonts w:ascii="Arial" w:hAnsi="Arial" w:cs="Arial"/>
                        <w:b/>
                        <w:spacing w:val="-5"/>
                        <w:szCs w:val="20"/>
                      </w:rPr>
                      <w:t xml:space="preserve"> </w:t>
                    </w:r>
                    <w:r w:rsidRPr="00874F49">
                      <w:rPr>
                        <w:rFonts w:ascii="Arial" w:hAnsi="Arial" w:cs="Arial"/>
                        <w:b/>
                        <w:szCs w:val="20"/>
                      </w:rPr>
                      <w:t>Facility-</w:t>
                    </w:r>
                    <w:r w:rsidRPr="00874F49">
                      <w:rPr>
                        <w:rFonts w:ascii="Arial" w:hAnsi="Arial" w:cs="Arial"/>
                        <w:b/>
                        <w:spacing w:val="-5"/>
                        <w:szCs w:val="20"/>
                      </w:rPr>
                      <w:t xml:space="preserve"> </w:t>
                    </w:r>
                    <w:r w:rsidRPr="00874F49">
                      <w:rPr>
                        <w:rFonts w:ascii="Arial" w:hAnsi="Arial" w:cs="Arial"/>
                        <w:b/>
                        <w:szCs w:val="20"/>
                      </w:rPr>
                      <w:t>und</w:t>
                    </w:r>
                    <w:r w:rsidRPr="00874F49">
                      <w:rPr>
                        <w:rFonts w:ascii="Arial" w:hAnsi="Arial" w:cs="Arial"/>
                        <w:b/>
                        <w:spacing w:val="-6"/>
                        <w:szCs w:val="20"/>
                      </w:rPr>
                      <w:t xml:space="preserve"> </w:t>
                    </w:r>
                    <w:r w:rsidRPr="00874F49">
                      <w:rPr>
                        <w:rFonts w:ascii="Arial" w:hAnsi="Arial" w:cs="Arial"/>
                        <w:b/>
                        <w:szCs w:val="20"/>
                      </w:rPr>
                      <w:t>Projektmanagement</w:t>
                    </w:r>
                    <w:r w:rsidRPr="00874F49">
                      <w:rPr>
                        <w:rFonts w:ascii="Arial" w:hAnsi="Arial" w:cs="Arial"/>
                        <w:b/>
                        <w:spacing w:val="-5"/>
                        <w:szCs w:val="20"/>
                      </w:rPr>
                      <w:t xml:space="preserve"> </w:t>
                    </w:r>
                    <w:r w:rsidRPr="00874F49">
                      <w:rPr>
                        <w:rFonts w:ascii="Arial" w:hAnsi="Arial" w:cs="Arial"/>
                        <w:b/>
                        <w:spacing w:val="-4"/>
                        <w:szCs w:val="20"/>
                      </w:rPr>
                      <w:t>GmbH</w:t>
                    </w:r>
                  </w:p>
                  <w:p w14:paraId="2CBB35EB" w14:textId="32411368" w:rsidR="00E02D2C" w:rsidRPr="00915CE9" w:rsidRDefault="00EC5F84">
                    <w:pPr>
                      <w:ind w:left="20"/>
                      <w:rPr>
                        <w:rFonts w:ascii="Arial" w:hAnsi="Arial" w:cs="Arial"/>
                        <w:b/>
                        <w:sz w:val="20"/>
                        <w:szCs w:val="20"/>
                      </w:rPr>
                    </w:pPr>
                    <w:proofErr w:type="spellStart"/>
                    <w:r>
                      <w:rPr>
                        <w:rFonts w:ascii="Arial" w:hAnsi="Arial" w:cs="Arial"/>
                        <w:b/>
                        <w:sz w:val="20"/>
                        <w:szCs w:val="20"/>
                      </w:rPr>
                      <w:t>Février</w:t>
                    </w:r>
                    <w:proofErr w:type="spellEnd"/>
                    <w:r w:rsidR="001224A1">
                      <w:rPr>
                        <w:rFonts w:ascii="Arial" w:hAnsi="Arial" w:cs="Arial"/>
                        <w:b/>
                        <w:sz w:val="20"/>
                        <w:szCs w:val="20"/>
                      </w:rPr>
                      <w:t xml:space="preserve"> 2025</w:t>
                    </w:r>
                  </w:p>
                </w:txbxContent>
              </v:textbox>
              <w10:wrap anchorx="page" anchory="page"/>
            </v:shape>
          </w:pict>
        </mc:Fallback>
      </mc:AlternateContent>
    </w:r>
    <w:r w:rsidR="00915CE9">
      <w:rPr>
        <w:noProof/>
      </w:rPr>
      <w:drawing>
        <wp:anchor distT="0" distB="0" distL="0" distR="0" simplePos="0" relativeHeight="251657216" behindDoc="1" locked="0" layoutInCell="1" allowOverlap="1" wp14:anchorId="7F50E8C5" wp14:editId="4C0C9DA4">
          <wp:simplePos x="0" y="0"/>
          <wp:positionH relativeFrom="page">
            <wp:posOffset>5448300</wp:posOffset>
          </wp:positionH>
          <wp:positionV relativeFrom="page">
            <wp:posOffset>578225</wp:posOffset>
          </wp:positionV>
          <wp:extent cx="1464945" cy="405649"/>
          <wp:effectExtent l="0" t="0" r="1905" b="0"/>
          <wp:wrapNone/>
          <wp:docPr id="103039987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464945" cy="4056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B693D"/>
    <w:multiLevelType w:val="hybridMultilevel"/>
    <w:tmpl w:val="0DE4209A"/>
    <w:lvl w:ilvl="0" w:tplc="267479B8">
      <w:start w:val="1"/>
      <w:numFmt w:val="decimal"/>
      <w:lvlText w:val="%1."/>
      <w:lvlJc w:val="left"/>
      <w:pPr>
        <w:ind w:left="292" w:hanging="181"/>
      </w:pPr>
      <w:rPr>
        <w:rFonts w:ascii="Segoe UI" w:eastAsia="Segoe UI" w:hAnsi="Segoe UI" w:cs="Segoe UI" w:hint="default"/>
        <w:b/>
        <w:bCs/>
        <w:i w:val="0"/>
        <w:iCs w:val="0"/>
        <w:spacing w:val="0"/>
        <w:w w:val="100"/>
        <w:sz w:val="16"/>
        <w:szCs w:val="16"/>
        <w:lang w:val="de-DE" w:eastAsia="en-US" w:bidi="ar-SA"/>
      </w:rPr>
    </w:lvl>
    <w:lvl w:ilvl="1" w:tplc="29A4FDFC">
      <w:start w:val="1"/>
      <w:numFmt w:val="lowerLetter"/>
      <w:lvlText w:val="%2)"/>
      <w:lvlJc w:val="left"/>
      <w:pPr>
        <w:ind w:left="818" w:hanging="706"/>
      </w:pPr>
      <w:rPr>
        <w:rFonts w:ascii="Segoe UI" w:eastAsia="Segoe UI" w:hAnsi="Segoe UI" w:cs="Segoe UI" w:hint="default"/>
        <w:b w:val="0"/>
        <w:bCs w:val="0"/>
        <w:i w:val="0"/>
        <w:iCs w:val="0"/>
        <w:spacing w:val="-1"/>
        <w:w w:val="100"/>
        <w:sz w:val="16"/>
        <w:szCs w:val="16"/>
        <w:lang w:val="de-DE" w:eastAsia="en-US" w:bidi="ar-SA"/>
      </w:rPr>
    </w:lvl>
    <w:lvl w:ilvl="2" w:tplc="4ADA1E9C">
      <w:numFmt w:val="bullet"/>
      <w:lvlText w:val="•"/>
      <w:lvlJc w:val="left"/>
      <w:pPr>
        <w:ind w:left="1250" w:hanging="706"/>
      </w:pPr>
      <w:rPr>
        <w:rFonts w:hint="default"/>
        <w:lang w:val="de-DE" w:eastAsia="en-US" w:bidi="ar-SA"/>
      </w:rPr>
    </w:lvl>
    <w:lvl w:ilvl="3" w:tplc="984AFCB2">
      <w:numFmt w:val="bullet"/>
      <w:lvlText w:val="•"/>
      <w:lvlJc w:val="left"/>
      <w:pPr>
        <w:ind w:left="1680" w:hanging="706"/>
      </w:pPr>
      <w:rPr>
        <w:rFonts w:hint="default"/>
        <w:lang w:val="de-DE" w:eastAsia="en-US" w:bidi="ar-SA"/>
      </w:rPr>
    </w:lvl>
    <w:lvl w:ilvl="4" w:tplc="E8B039A0">
      <w:numFmt w:val="bullet"/>
      <w:lvlText w:val="•"/>
      <w:lvlJc w:val="left"/>
      <w:pPr>
        <w:ind w:left="2111" w:hanging="706"/>
      </w:pPr>
      <w:rPr>
        <w:rFonts w:hint="default"/>
        <w:lang w:val="de-DE" w:eastAsia="en-US" w:bidi="ar-SA"/>
      </w:rPr>
    </w:lvl>
    <w:lvl w:ilvl="5" w:tplc="355EB116">
      <w:numFmt w:val="bullet"/>
      <w:lvlText w:val="•"/>
      <w:lvlJc w:val="left"/>
      <w:pPr>
        <w:ind w:left="2541" w:hanging="706"/>
      </w:pPr>
      <w:rPr>
        <w:rFonts w:hint="default"/>
        <w:lang w:val="de-DE" w:eastAsia="en-US" w:bidi="ar-SA"/>
      </w:rPr>
    </w:lvl>
    <w:lvl w:ilvl="6" w:tplc="45C02DB2">
      <w:numFmt w:val="bullet"/>
      <w:lvlText w:val="•"/>
      <w:lvlJc w:val="left"/>
      <w:pPr>
        <w:ind w:left="2971" w:hanging="706"/>
      </w:pPr>
      <w:rPr>
        <w:rFonts w:hint="default"/>
        <w:lang w:val="de-DE" w:eastAsia="en-US" w:bidi="ar-SA"/>
      </w:rPr>
    </w:lvl>
    <w:lvl w:ilvl="7" w:tplc="4BA8CC04">
      <w:numFmt w:val="bullet"/>
      <w:lvlText w:val="•"/>
      <w:lvlJc w:val="left"/>
      <w:pPr>
        <w:ind w:left="3402" w:hanging="706"/>
      </w:pPr>
      <w:rPr>
        <w:rFonts w:hint="default"/>
        <w:lang w:val="de-DE" w:eastAsia="en-US" w:bidi="ar-SA"/>
      </w:rPr>
    </w:lvl>
    <w:lvl w:ilvl="8" w:tplc="5E5446A0">
      <w:numFmt w:val="bullet"/>
      <w:lvlText w:val="•"/>
      <w:lvlJc w:val="left"/>
      <w:pPr>
        <w:ind w:left="3832" w:hanging="706"/>
      </w:pPr>
      <w:rPr>
        <w:rFonts w:hint="default"/>
        <w:lang w:val="de-DE" w:eastAsia="en-US" w:bidi="ar-SA"/>
      </w:rPr>
    </w:lvl>
  </w:abstractNum>
  <w:num w:numId="1" w16cid:durableId="20251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95"/>
    <w:rsid w:val="000F35EA"/>
    <w:rsid w:val="001224A1"/>
    <w:rsid w:val="00126491"/>
    <w:rsid w:val="00135D16"/>
    <w:rsid w:val="001B0B59"/>
    <w:rsid w:val="002A56D2"/>
    <w:rsid w:val="002B0885"/>
    <w:rsid w:val="002B2339"/>
    <w:rsid w:val="00320B7A"/>
    <w:rsid w:val="003531BA"/>
    <w:rsid w:val="003C68A0"/>
    <w:rsid w:val="004A7695"/>
    <w:rsid w:val="005836F5"/>
    <w:rsid w:val="005F6AC6"/>
    <w:rsid w:val="00612C8E"/>
    <w:rsid w:val="0068137C"/>
    <w:rsid w:val="00691466"/>
    <w:rsid w:val="006C16C7"/>
    <w:rsid w:val="006D4AD4"/>
    <w:rsid w:val="0078492E"/>
    <w:rsid w:val="00874F49"/>
    <w:rsid w:val="008D2A64"/>
    <w:rsid w:val="00915CE9"/>
    <w:rsid w:val="00994874"/>
    <w:rsid w:val="009F0AEB"/>
    <w:rsid w:val="00AF31DB"/>
    <w:rsid w:val="00AF7182"/>
    <w:rsid w:val="00B7615E"/>
    <w:rsid w:val="00C22A7F"/>
    <w:rsid w:val="00C31F91"/>
    <w:rsid w:val="00C6315D"/>
    <w:rsid w:val="00C869B5"/>
    <w:rsid w:val="00C877D2"/>
    <w:rsid w:val="00D33F66"/>
    <w:rsid w:val="00DD5C1F"/>
    <w:rsid w:val="00E024EF"/>
    <w:rsid w:val="00E02D2C"/>
    <w:rsid w:val="00EB092A"/>
    <w:rsid w:val="00EC5F84"/>
    <w:rsid w:val="00F51FFD"/>
    <w:rsid w:val="00FC30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000DE"/>
  <w15:docId w15:val="{F63AC721-1A6A-4113-9481-EF58C13C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Segoe UI" w:eastAsia="Segoe UI" w:hAnsi="Segoe UI" w:cs="Segoe UI"/>
      <w:lang w:val="de-DE"/>
    </w:rPr>
  </w:style>
  <w:style w:type="paragraph" w:styleId="berschrift1">
    <w:name w:val="heading 1"/>
    <w:basedOn w:val="Standard"/>
    <w:uiPriority w:val="9"/>
    <w:qFormat/>
    <w:pPr>
      <w:ind w:left="384" w:hanging="179"/>
      <w:outlineLvl w:val="0"/>
    </w:pPr>
    <w:rPr>
      <w:b/>
      <w:bCs/>
      <w:sz w:val="16"/>
      <w:szCs w:val="1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jc w:val="both"/>
    </w:pPr>
    <w:rPr>
      <w:sz w:val="16"/>
      <w:szCs w:val="16"/>
    </w:rPr>
  </w:style>
  <w:style w:type="paragraph" w:styleId="Titel">
    <w:name w:val="Title"/>
    <w:basedOn w:val="Standard"/>
    <w:uiPriority w:val="10"/>
    <w:qFormat/>
    <w:pPr>
      <w:ind w:left="20"/>
    </w:pPr>
    <w:rPr>
      <w:rFonts w:ascii="Arial Narrow" w:eastAsia="Arial Narrow" w:hAnsi="Arial Narrow" w:cs="Arial Narrow"/>
      <w:b/>
      <w:bCs/>
      <w:sz w:val="24"/>
      <w:szCs w:val="24"/>
      <w:u w:val="single" w:color="000000"/>
    </w:rPr>
  </w:style>
  <w:style w:type="paragraph" w:styleId="Listenabsatz">
    <w:name w:val="List Paragraph"/>
    <w:basedOn w:val="Standard"/>
    <w:uiPriority w:val="1"/>
    <w:qFormat/>
    <w:pPr>
      <w:ind w:left="384" w:hanging="17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877D2"/>
    <w:pPr>
      <w:tabs>
        <w:tab w:val="center" w:pos="4536"/>
        <w:tab w:val="right" w:pos="9072"/>
      </w:tabs>
    </w:pPr>
  </w:style>
  <w:style w:type="character" w:customStyle="1" w:styleId="KopfzeileZchn">
    <w:name w:val="Kopfzeile Zchn"/>
    <w:basedOn w:val="Absatz-Standardschriftart"/>
    <w:link w:val="Kopfzeile"/>
    <w:uiPriority w:val="99"/>
    <w:rsid w:val="00C877D2"/>
    <w:rPr>
      <w:rFonts w:ascii="Segoe UI" w:eastAsia="Segoe UI" w:hAnsi="Segoe UI" w:cs="Segoe UI"/>
      <w:lang w:val="de-DE"/>
    </w:rPr>
  </w:style>
  <w:style w:type="paragraph" w:styleId="Fuzeile">
    <w:name w:val="footer"/>
    <w:basedOn w:val="Standard"/>
    <w:link w:val="FuzeileZchn"/>
    <w:uiPriority w:val="99"/>
    <w:unhideWhenUsed/>
    <w:rsid w:val="00C877D2"/>
    <w:pPr>
      <w:tabs>
        <w:tab w:val="center" w:pos="4536"/>
        <w:tab w:val="right" w:pos="9072"/>
      </w:tabs>
    </w:pPr>
  </w:style>
  <w:style w:type="character" w:customStyle="1" w:styleId="FuzeileZchn">
    <w:name w:val="Fußzeile Zchn"/>
    <w:basedOn w:val="Absatz-Standardschriftart"/>
    <w:link w:val="Fuzeile"/>
    <w:uiPriority w:val="99"/>
    <w:rsid w:val="00C877D2"/>
    <w:rPr>
      <w:rFonts w:ascii="Segoe UI" w:eastAsia="Segoe UI" w:hAnsi="Segoe UI" w:cs="Segoe UI"/>
      <w:lang w:val="de-DE"/>
    </w:rPr>
  </w:style>
  <w:style w:type="character" w:styleId="Kommentarzeichen">
    <w:name w:val="annotation reference"/>
    <w:basedOn w:val="Absatz-Standardschriftart"/>
    <w:uiPriority w:val="99"/>
    <w:semiHidden/>
    <w:unhideWhenUsed/>
    <w:rsid w:val="00AF31DB"/>
    <w:rPr>
      <w:sz w:val="16"/>
      <w:szCs w:val="16"/>
    </w:rPr>
  </w:style>
  <w:style w:type="paragraph" w:styleId="Kommentartext">
    <w:name w:val="annotation text"/>
    <w:basedOn w:val="Standard"/>
    <w:link w:val="KommentartextZchn"/>
    <w:uiPriority w:val="99"/>
    <w:unhideWhenUsed/>
    <w:rsid w:val="00AF31DB"/>
    <w:rPr>
      <w:sz w:val="20"/>
      <w:szCs w:val="20"/>
    </w:rPr>
  </w:style>
  <w:style w:type="character" w:customStyle="1" w:styleId="KommentartextZchn">
    <w:name w:val="Kommentartext Zchn"/>
    <w:basedOn w:val="Absatz-Standardschriftart"/>
    <w:link w:val="Kommentartext"/>
    <w:uiPriority w:val="99"/>
    <w:rsid w:val="00AF31DB"/>
    <w:rPr>
      <w:rFonts w:ascii="Segoe UI" w:eastAsia="Segoe UI" w:hAnsi="Segoe UI" w:cs="Segoe UI"/>
      <w:sz w:val="20"/>
      <w:szCs w:val="20"/>
      <w:lang w:val="de-DE"/>
    </w:rPr>
  </w:style>
  <w:style w:type="paragraph" w:styleId="Kommentarthema">
    <w:name w:val="annotation subject"/>
    <w:basedOn w:val="Kommentartext"/>
    <w:next w:val="Kommentartext"/>
    <w:link w:val="KommentarthemaZchn"/>
    <w:uiPriority w:val="99"/>
    <w:semiHidden/>
    <w:unhideWhenUsed/>
    <w:rsid w:val="00AF31DB"/>
    <w:rPr>
      <w:b/>
      <w:bCs/>
    </w:rPr>
  </w:style>
  <w:style w:type="character" w:customStyle="1" w:styleId="KommentarthemaZchn">
    <w:name w:val="Kommentarthema Zchn"/>
    <w:basedOn w:val="KommentartextZchn"/>
    <w:link w:val="Kommentarthema"/>
    <w:uiPriority w:val="99"/>
    <w:semiHidden/>
    <w:rsid w:val="00AF31DB"/>
    <w:rPr>
      <w:rFonts w:ascii="Segoe UI" w:eastAsia="Segoe UI" w:hAnsi="Segoe UI" w:cs="Segoe UI"/>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124">
      <w:bodyDiv w:val="1"/>
      <w:marLeft w:val="0"/>
      <w:marRight w:val="0"/>
      <w:marTop w:val="0"/>
      <w:marBottom w:val="0"/>
      <w:divBdr>
        <w:top w:val="none" w:sz="0" w:space="0" w:color="auto"/>
        <w:left w:val="none" w:sz="0" w:space="0" w:color="auto"/>
        <w:bottom w:val="none" w:sz="0" w:space="0" w:color="auto"/>
        <w:right w:val="none" w:sz="0" w:space="0" w:color="auto"/>
      </w:divBdr>
    </w:div>
    <w:div w:id="611325112">
      <w:bodyDiv w:val="1"/>
      <w:marLeft w:val="0"/>
      <w:marRight w:val="0"/>
      <w:marTop w:val="0"/>
      <w:marBottom w:val="0"/>
      <w:divBdr>
        <w:top w:val="none" w:sz="0" w:space="0" w:color="auto"/>
        <w:left w:val="none" w:sz="0" w:space="0" w:color="auto"/>
        <w:bottom w:val="none" w:sz="0" w:space="0" w:color="auto"/>
        <w:right w:val="none" w:sz="0" w:space="0" w:color="auto"/>
      </w:divBdr>
    </w:div>
    <w:div w:id="998342487">
      <w:bodyDiv w:val="1"/>
      <w:marLeft w:val="0"/>
      <w:marRight w:val="0"/>
      <w:marTop w:val="0"/>
      <w:marBottom w:val="0"/>
      <w:divBdr>
        <w:top w:val="none" w:sz="0" w:space="0" w:color="auto"/>
        <w:left w:val="none" w:sz="0" w:space="0" w:color="auto"/>
        <w:bottom w:val="none" w:sz="0" w:space="0" w:color="auto"/>
        <w:right w:val="none" w:sz="0" w:space="0" w:color="auto"/>
      </w:divBdr>
    </w:div>
    <w:div w:id="189426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ALLGEMEINE VERTRAGSBEDINGUNGEN</vt:lpstr>
    </vt:vector>
  </TitlesOfParts>
  <Company>Hewlett-Packard Company</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VERTRAGSBEDINGUNGEN</dc:title>
  <dc:creator>Schmieg</dc:creator>
  <cp:lastModifiedBy>Sarah Kuhn | Projekt Kraft</cp:lastModifiedBy>
  <cp:revision>9</cp:revision>
  <dcterms:created xsi:type="dcterms:W3CDTF">2025-02-05T14:29:00Z</dcterms:created>
  <dcterms:modified xsi:type="dcterms:W3CDTF">2025-08-11T07:51:00Z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23 für Word</vt:lpwstr>
  </property>
  <property fmtid="{D5CDD505-2E9C-101B-9397-08002B2CF9AE}" pid="4" name="LastSaved">
    <vt:filetime>2024-11-07T00:00:00Z</vt:filetime>
  </property>
  <property fmtid="{D5CDD505-2E9C-101B-9397-08002B2CF9AE}" pid="5" name="Producer">
    <vt:lpwstr>Adobe PDF Library 23.1.96</vt:lpwstr>
  </property>
  <property fmtid="{D5CDD505-2E9C-101B-9397-08002B2CF9AE}" pid="6" name="SourceModified">
    <vt:lpwstr>D:20230510092511</vt:lpwstr>
  </property>
</Properties>
</file>